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AF0DE" w14:textId="3EA35152" w:rsidR="00E46772" w:rsidRPr="00A66011" w:rsidRDefault="00E46772" w:rsidP="00E46772">
      <w:pPr>
        <w:tabs>
          <w:tab w:val="left" w:pos="1985"/>
        </w:tabs>
        <w:rPr>
          <w:rFonts w:cstheme="minorHAnsi"/>
          <w:b/>
          <w:sz w:val="24"/>
          <w:szCs w:val="24"/>
        </w:rPr>
      </w:pPr>
      <w:bookmarkStart w:id="0" w:name="Title"/>
      <w:bookmarkStart w:id="1" w:name="DocumentFor"/>
      <w:bookmarkEnd w:id="0"/>
      <w:bookmarkEnd w:id="1"/>
      <w:r w:rsidRPr="00A66011">
        <w:rPr>
          <w:rFonts w:cstheme="minorHAnsi"/>
          <w:b/>
          <w:sz w:val="24"/>
          <w:szCs w:val="24"/>
        </w:rPr>
        <w:t>3GPP TSG-RAN WG4 Meeting # 98-bis-e</w:t>
      </w:r>
      <w:r w:rsidRPr="00A66011" w:rsidDel="00277FAB">
        <w:rPr>
          <w:rFonts w:cstheme="minorHAnsi"/>
          <w:b/>
          <w:sz w:val="24"/>
          <w:szCs w:val="24"/>
        </w:rPr>
        <w:t xml:space="preserve"> </w:t>
      </w:r>
      <w:r w:rsidRPr="00A66011">
        <w:rPr>
          <w:rFonts w:cstheme="minorHAnsi"/>
          <w:b/>
          <w:sz w:val="24"/>
          <w:szCs w:val="24"/>
        </w:rPr>
        <w:tab/>
        <w:t xml:space="preserve">       </w:t>
      </w:r>
      <w:r>
        <w:rPr>
          <w:rFonts w:cstheme="minorHAnsi"/>
          <w:b/>
          <w:sz w:val="24"/>
          <w:szCs w:val="24"/>
        </w:rPr>
        <w:t xml:space="preserve"> </w:t>
      </w:r>
      <w:r w:rsidRPr="00A66011">
        <w:rPr>
          <w:rFonts w:cstheme="minorHAnsi"/>
          <w:b/>
          <w:sz w:val="24"/>
          <w:szCs w:val="24"/>
        </w:rPr>
        <w:t xml:space="preserve">                          R4-210</w:t>
      </w:r>
      <w:r w:rsidR="005D71D1">
        <w:rPr>
          <w:rFonts w:cstheme="minorHAnsi"/>
          <w:b/>
          <w:sz w:val="24"/>
          <w:szCs w:val="24"/>
        </w:rPr>
        <w:t>6448</w:t>
      </w:r>
    </w:p>
    <w:p w14:paraId="4F2727C0" w14:textId="77777777" w:rsidR="00E46772" w:rsidRPr="00A66011" w:rsidRDefault="00E46772" w:rsidP="00E46772">
      <w:pPr>
        <w:tabs>
          <w:tab w:val="left" w:pos="1985"/>
        </w:tabs>
        <w:rPr>
          <w:rFonts w:cstheme="minorHAnsi"/>
          <w:b/>
          <w:sz w:val="24"/>
          <w:szCs w:val="24"/>
        </w:rPr>
      </w:pPr>
      <w:r w:rsidRPr="00A66011">
        <w:rPr>
          <w:rFonts w:cstheme="minorHAnsi"/>
          <w:b/>
          <w:sz w:val="24"/>
          <w:szCs w:val="24"/>
        </w:rPr>
        <w:t>Electronic Meeting, Apr. 12-20, 2021</w:t>
      </w:r>
    </w:p>
    <w:p w14:paraId="2C2CC5F2" w14:textId="61D44C3F" w:rsidR="00E46772" w:rsidRDefault="00E46772" w:rsidP="00E46772">
      <w:pPr>
        <w:tabs>
          <w:tab w:val="left" w:pos="1985"/>
        </w:tabs>
        <w:rPr>
          <w:rFonts w:cstheme="minorHAnsi"/>
          <w:b/>
          <w:sz w:val="24"/>
          <w:szCs w:val="24"/>
        </w:rPr>
      </w:pPr>
      <w:r w:rsidRPr="009309D1">
        <w:rPr>
          <w:rFonts w:cstheme="minorHAnsi"/>
          <w:b/>
          <w:sz w:val="24"/>
          <w:szCs w:val="24"/>
        </w:rPr>
        <w:t>Agenda Item:</w:t>
      </w:r>
      <w:r w:rsidRPr="009309D1">
        <w:rPr>
          <w:rFonts w:cstheme="minorHAnsi"/>
          <w:sz w:val="24"/>
          <w:szCs w:val="24"/>
        </w:rPr>
        <w:tab/>
      </w:r>
      <w:bookmarkStart w:id="2" w:name="Source"/>
      <w:bookmarkEnd w:id="2"/>
      <w:r>
        <w:rPr>
          <w:rFonts w:cstheme="minorHAnsi"/>
          <w:b/>
          <w:sz w:val="24"/>
          <w:szCs w:val="24"/>
        </w:rPr>
        <w:t>8</w:t>
      </w:r>
      <w:r w:rsidRPr="009309D1">
        <w:rPr>
          <w:rFonts w:cstheme="minorHAnsi"/>
          <w:b/>
          <w:sz w:val="24"/>
          <w:szCs w:val="24"/>
        </w:rPr>
        <w:t>.</w:t>
      </w:r>
      <w:r>
        <w:rPr>
          <w:rFonts w:cstheme="minorHAnsi"/>
          <w:b/>
          <w:sz w:val="24"/>
          <w:szCs w:val="24"/>
        </w:rPr>
        <w:t>5</w:t>
      </w:r>
      <w:r w:rsidRPr="009309D1">
        <w:rPr>
          <w:rFonts w:cstheme="minorHAnsi"/>
          <w:b/>
          <w:sz w:val="24"/>
          <w:szCs w:val="24"/>
        </w:rPr>
        <w:t>.2</w:t>
      </w:r>
      <w:r>
        <w:rPr>
          <w:rFonts w:cstheme="minorHAnsi"/>
          <w:b/>
          <w:sz w:val="24"/>
          <w:szCs w:val="24"/>
        </w:rPr>
        <w:t>.3</w:t>
      </w:r>
    </w:p>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1B76B219"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792590" w:rsidRPr="009A6287">
        <w:rPr>
          <w:rFonts w:ascii="Calibri" w:eastAsia="MS Mincho" w:hAnsi="Calibri" w:cs="Calibri"/>
          <w:b/>
          <w:szCs w:val="21"/>
        </w:rPr>
        <w:t>Discussion on</w:t>
      </w:r>
      <w:r w:rsidR="003D25E7" w:rsidRPr="009A6287">
        <w:rPr>
          <w:rFonts w:ascii="Calibri" w:eastAsia="MS Mincho" w:hAnsi="Calibri" w:cs="Calibri"/>
          <w:b/>
          <w:szCs w:val="21"/>
        </w:rPr>
        <w:t xml:space="preserve"> </w:t>
      </w:r>
      <w:r w:rsidR="008C0C6A">
        <w:rPr>
          <w:rFonts w:ascii="Calibri" w:eastAsia="MS Mincho" w:hAnsi="Calibri" w:cs="Calibri"/>
          <w:b/>
          <w:szCs w:val="21"/>
        </w:rPr>
        <w:t>NCSG in NR</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22B4337E" w14:textId="395FAAAD" w:rsidR="00FE4A32" w:rsidRDefault="00C105F3" w:rsidP="00526E7B">
      <w:pPr>
        <w:rPr>
          <w:rFonts w:cstheme="minorHAnsi"/>
          <w:sz w:val="20"/>
          <w:lang w:val="en-GB" w:eastAsia="en-US"/>
        </w:rPr>
      </w:pPr>
      <w:r>
        <w:rPr>
          <w:rFonts w:cstheme="minorHAnsi"/>
          <w:sz w:val="20"/>
          <w:lang w:val="en-GB" w:eastAsia="en-US"/>
        </w:rPr>
        <w:t>In the last meeting, the</w:t>
      </w:r>
      <w:r w:rsidRPr="009309D1">
        <w:rPr>
          <w:rFonts w:cstheme="minorHAnsi"/>
          <w:sz w:val="20"/>
          <w:lang w:val="en-GB" w:eastAsia="en-US"/>
        </w:rPr>
        <w:t xml:space="preserve"> </w:t>
      </w:r>
      <w:r>
        <w:rPr>
          <w:rFonts w:cstheme="minorHAnsi"/>
          <w:sz w:val="20"/>
          <w:lang w:val="en-GB" w:eastAsia="en-US"/>
        </w:rPr>
        <w:t xml:space="preserve">objective 3 of NR </w:t>
      </w:r>
      <w:r w:rsidRPr="009309D1">
        <w:rPr>
          <w:rFonts w:cstheme="minorHAnsi"/>
          <w:sz w:val="20"/>
          <w:lang w:val="en-GB" w:eastAsia="en-US"/>
        </w:rPr>
        <w:t xml:space="preserve">measurement gap enhancement </w:t>
      </w:r>
      <w:r>
        <w:rPr>
          <w:rFonts w:cstheme="minorHAnsi"/>
          <w:sz w:val="20"/>
          <w:lang w:val="en-GB" w:eastAsia="en-US"/>
        </w:rPr>
        <w:t xml:space="preserve">WI </w:t>
      </w:r>
      <w:r w:rsidRPr="009309D1">
        <w:rPr>
          <w:rFonts w:cstheme="minorHAnsi"/>
          <w:sz w:val="20"/>
          <w:lang w:val="en-GB" w:eastAsia="en-US"/>
        </w:rPr>
        <w:t>[1]</w:t>
      </w:r>
      <w:r w:rsidR="002039B3">
        <w:rPr>
          <w:rFonts w:cstheme="minorHAnsi"/>
          <w:sz w:val="20"/>
          <w:lang w:val="en-GB" w:eastAsia="en-US"/>
        </w:rPr>
        <w:t xml:space="preserve"> below</w:t>
      </w:r>
      <w:r w:rsidRPr="009309D1">
        <w:rPr>
          <w:rFonts w:cstheme="minorHAnsi"/>
          <w:sz w:val="20"/>
          <w:lang w:val="en-GB" w:eastAsia="en-US"/>
        </w:rPr>
        <w:t xml:space="preserve"> has been </w:t>
      </w:r>
      <w:r>
        <w:rPr>
          <w:rFonts w:cstheme="minorHAnsi"/>
          <w:sz w:val="20"/>
          <w:lang w:val="en-GB" w:eastAsia="en-US"/>
        </w:rPr>
        <w:t xml:space="preserve">discussed and a WF for the multiple concurrent measurement gap in Rel17 was also agreed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E4A32" w:rsidRPr="007F3426" w14:paraId="001DBCCC" w14:textId="77777777" w:rsidTr="00FC5C46">
        <w:tc>
          <w:tcPr>
            <w:tcW w:w="10030" w:type="dxa"/>
            <w:shd w:val="clear" w:color="auto" w:fill="auto"/>
          </w:tcPr>
          <w:p w14:paraId="76282024" w14:textId="77777777" w:rsidR="00FE4A32" w:rsidRPr="004D65BC" w:rsidRDefault="00FE4A32" w:rsidP="00FC5C46">
            <w:pPr>
              <w:pStyle w:val="NormalWeb"/>
              <w:numPr>
                <w:ilvl w:val="0"/>
                <w:numId w:val="11"/>
              </w:numPr>
              <w:spacing w:before="0" w:beforeAutospacing="0" w:after="120" w:afterAutospacing="0" w:line="240" w:lineRule="auto"/>
              <w:rPr>
                <w:rFonts w:asciiTheme="minorHAnsi" w:hAnsiTheme="minorHAnsi" w:cstheme="minorHAnsi"/>
                <w:sz w:val="22"/>
                <w:szCs w:val="22"/>
              </w:rPr>
            </w:pPr>
            <w:r w:rsidRPr="004D65BC">
              <w:rPr>
                <w:rFonts w:asciiTheme="minorHAnsi" w:hAnsiTheme="minorHAnsi" w:cstheme="minorHAnsi"/>
                <w:sz w:val="22"/>
                <w:szCs w:val="22"/>
              </w:rPr>
              <w:t>Network Controlled Small Gap (NCSG) specification [RAN4, RAN2]</w:t>
            </w:r>
          </w:p>
          <w:p w14:paraId="7C660E32" w14:textId="77777777" w:rsidR="00FE4A32" w:rsidRPr="004D65BC" w:rsidRDefault="00FE4A32" w:rsidP="00FC5C46">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RRM requirements for NCSG [RAN4]</w:t>
            </w:r>
          </w:p>
          <w:p w14:paraId="723B7D96" w14:textId="77777777" w:rsidR="00FE4A32" w:rsidRPr="004D65BC" w:rsidRDefault="00FE4A32" w:rsidP="00FC5C46">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 xml:space="preserve">Requirements for Visible Interruption Length (VIL) for different numerologies in FR1 and FR2 </w:t>
            </w:r>
          </w:p>
          <w:p w14:paraId="6F4DD335" w14:textId="77777777" w:rsidR="00FE4A32" w:rsidRPr="004D65BC" w:rsidRDefault="00FE4A32" w:rsidP="00FC5C46">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Specification of NCSG patterns, Measurement Length (ML), and Visible Interruption Repetition Period (VIRP)</w:t>
            </w:r>
          </w:p>
          <w:p w14:paraId="17AC91DE" w14:textId="77777777" w:rsidR="00FE4A32" w:rsidRPr="004D65BC" w:rsidRDefault="00FE4A32" w:rsidP="00FC5C46">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Requirements for DL reception and UL transmission during ML, before start VIL and after end VIL</w:t>
            </w:r>
          </w:p>
          <w:p w14:paraId="52649DA1" w14:textId="77777777" w:rsidR="00FE4A32" w:rsidRPr="004D65BC" w:rsidRDefault="00FE4A32" w:rsidP="00FC5C46">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Measurement requirements with NCSG</w:t>
            </w:r>
          </w:p>
          <w:p w14:paraId="79001B3A" w14:textId="77777777" w:rsidR="00FE4A32" w:rsidRPr="004D65BC" w:rsidRDefault="00FE4A32" w:rsidP="00FC5C46">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Specification of applicability of NCSG patterns [RAN4]</w:t>
            </w:r>
          </w:p>
          <w:p w14:paraId="142175EF" w14:textId="77777777" w:rsidR="00FE4A32" w:rsidRPr="004D65BC" w:rsidRDefault="00FE4A32" w:rsidP="00FC5C46">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Procedures and signaling for NCSG patterns [RAN2]</w:t>
            </w:r>
          </w:p>
          <w:p w14:paraId="62B62106" w14:textId="77777777" w:rsidR="00FE4A32" w:rsidRPr="007F3426" w:rsidRDefault="00FE4A32" w:rsidP="00FC5C46">
            <w:pPr>
              <w:overflowPunct w:val="0"/>
              <w:autoSpaceDE w:val="0"/>
              <w:autoSpaceDN w:val="0"/>
              <w:adjustRightInd w:val="0"/>
              <w:ind w:left="420"/>
              <w:textAlignment w:val="baseline"/>
              <w:rPr>
                <w:color w:val="000000"/>
              </w:rPr>
            </w:pPr>
          </w:p>
        </w:tc>
      </w:tr>
    </w:tbl>
    <w:p w14:paraId="0FE09AE1" w14:textId="77777777" w:rsidR="00FE4A32" w:rsidRPr="007F3426" w:rsidRDefault="00FE4A32" w:rsidP="00FE4A32"/>
    <w:p w14:paraId="45862907" w14:textId="165BDC5A" w:rsidR="00C52D2A" w:rsidRDefault="00FE4A32" w:rsidP="00526E7B">
      <w:pPr>
        <w:rPr>
          <w:rFonts w:cstheme="minorHAnsi"/>
          <w:sz w:val="20"/>
          <w:lang w:val="en-GB" w:eastAsia="en-US"/>
        </w:rPr>
      </w:pPr>
      <w:r>
        <w:rPr>
          <w:rFonts w:cstheme="minorHAnsi"/>
          <w:sz w:val="20"/>
          <w:lang w:val="en-GB" w:eastAsia="en-US"/>
        </w:rPr>
        <w:t>In this contribution the following open issues will be further discussed</w:t>
      </w:r>
      <w:r w:rsidR="005B25E1">
        <w:rPr>
          <w:rFonts w:cstheme="minorHAnsi"/>
          <w:sz w:val="20"/>
          <w:lang w:val="en-GB" w:eastAsia="en-US"/>
        </w:rPr>
        <w:t>.</w:t>
      </w:r>
    </w:p>
    <w:p w14:paraId="396F5ADE" w14:textId="70423619" w:rsidR="00C105F3" w:rsidRPr="00A53A2A" w:rsidRDefault="00C105F3" w:rsidP="00C105F3">
      <w:pPr>
        <w:pStyle w:val="ListParagraph"/>
        <w:numPr>
          <w:ilvl w:val="0"/>
          <w:numId w:val="27"/>
        </w:numPr>
        <w:rPr>
          <w:rFonts w:cstheme="minorHAnsi"/>
          <w:bCs/>
        </w:rPr>
      </w:pPr>
      <w:r w:rsidRPr="00A53A2A">
        <w:rPr>
          <w:rFonts w:cstheme="minorHAnsi"/>
          <w:bCs/>
        </w:rPr>
        <w:t>NCSG using scenarios</w:t>
      </w:r>
    </w:p>
    <w:p w14:paraId="37224D1A" w14:textId="4906D555" w:rsidR="00013A11" w:rsidRPr="00A53A2A" w:rsidRDefault="00013A11" w:rsidP="00C105F3">
      <w:pPr>
        <w:pStyle w:val="ListParagraph"/>
        <w:numPr>
          <w:ilvl w:val="0"/>
          <w:numId w:val="27"/>
        </w:numPr>
        <w:rPr>
          <w:rFonts w:cstheme="minorHAnsi"/>
          <w:bCs/>
        </w:rPr>
      </w:pPr>
      <w:r w:rsidRPr="00A53A2A">
        <w:rPr>
          <w:rFonts w:cstheme="minorHAnsi"/>
          <w:bCs/>
        </w:rPr>
        <w:t>NCSG patten</w:t>
      </w:r>
    </w:p>
    <w:p w14:paraId="2632EE94" w14:textId="69B03011" w:rsidR="00E43DA9" w:rsidRPr="00A53A2A" w:rsidRDefault="00E43DA9" w:rsidP="00C105F3">
      <w:pPr>
        <w:pStyle w:val="ListParagraph"/>
        <w:numPr>
          <w:ilvl w:val="0"/>
          <w:numId w:val="27"/>
        </w:numPr>
        <w:rPr>
          <w:rFonts w:cstheme="minorHAnsi"/>
          <w:bCs/>
        </w:rPr>
      </w:pPr>
      <w:r w:rsidRPr="00A53A2A">
        <w:rPr>
          <w:rFonts w:cstheme="minorHAnsi"/>
          <w:bCs/>
        </w:rPr>
        <w:t>How to configure NCSG pattern</w:t>
      </w:r>
    </w:p>
    <w:p w14:paraId="2730DA96" w14:textId="123574CB" w:rsidR="00E43DA9" w:rsidRPr="00A53A2A" w:rsidRDefault="00E43DA9" w:rsidP="00C105F3">
      <w:pPr>
        <w:pStyle w:val="ListParagraph"/>
        <w:numPr>
          <w:ilvl w:val="0"/>
          <w:numId w:val="27"/>
        </w:numPr>
        <w:rPr>
          <w:rFonts w:cstheme="minorHAnsi"/>
          <w:bCs/>
        </w:rPr>
      </w:pPr>
      <w:r w:rsidRPr="00A53A2A">
        <w:rPr>
          <w:rFonts w:cstheme="minorHAnsi"/>
          <w:bCs/>
        </w:rPr>
        <w:t>RRM requirements impacts</w:t>
      </w:r>
    </w:p>
    <w:p w14:paraId="23084C55" w14:textId="52E047F5" w:rsidR="00774D1A" w:rsidRDefault="00501D12" w:rsidP="00774D1A">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Scenarios and </w:t>
      </w:r>
      <w:r w:rsidR="004003E7">
        <w:rPr>
          <w:rFonts w:asciiTheme="minorHAnsi" w:eastAsia="SimSun" w:hAnsiTheme="minorHAnsi" w:cstheme="minorHAnsi"/>
          <w:color w:val="auto"/>
          <w:sz w:val="36"/>
          <w:szCs w:val="20"/>
        </w:rPr>
        <w:t>U</w:t>
      </w:r>
      <w:r>
        <w:rPr>
          <w:rFonts w:asciiTheme="minorHAnsi" w:eastAsia="SimSun" w:hAnsiTheme="minorHAnsi" w:cstheme="minorHAnsi"/>
          <w:color w:val="auto"/>
          <w:sz w:val="36"/>
          <w:szCs w:val="20"/>
        </w:rPr>
        <w:t xml:space="preserve">se </w:t>
      </w:r>
      <w:r w:rsidR="004003E7">
        <w:rPr>
          <w:rFonts w:asciiTheme="minorHAnsi" w:eastAsia="SimSun" w:hAnsiTheme="minorHAnsi" w:cstheme="minorHAnsi"/>
          <w:color w:val="auto"/>
          <w:sz w:val="36"/>
          <w:szCs w:val="20"/>
        </w:rPr>
        <w:t>C</w:t>
      </w:r>
      <w:r>
        <w:rPr>
          <w:rFonts w:asciiTheme="minorHAnsi" w:eastAsia="SimSun" w:hAnsiTheme="minorHAnsi" w:cstheme="minorHAnsi"/>
          <w:color w:val="auto"/>
          <w:sz w:val="36"/>
          <w:szCs w:val="20"/>
        </w:rPr>
        <w:t>ases</w:t>
      </w:r>
    </w:p>
    <w:p w14:paraId="5F72F54A" w14:textId="1943CB49" w:rsidR="00EE1494" w:rsidRDefault="00EE1494" w:rsidP="00EE1494">
      <w:r w:rsidRPr="004003E7">
        <w:t xml:space="preserve">In </w:t>
      </w:r>
      <w:r w:rsidR="005B25E1" w:rsidRPr="004003E7">
        <w:t>[2]</w:t>
      </w:r>
      <w:r w:rsidRPr="004003E7">
        <w:t>, the following agreements on NCSG using scenarios was achieved.</w:t>
      </w:r>
    </w:p>
    <w:tbl>
      <w:tblPr>
        <w:tblStyle w:val="TableGrid"/>
        <w:tblW w:w="0" w:type="auto"/>
        <w:tblLook w:val="04A0" w:firstRow="1" w:lastRow="0" w:firstColumn="1" w:lastColumn="0" w:noHBand="0" w:noVBand="1"/>
      </w:tblPr>
      <w:tblGrid>
        <w:gridCol w:w="9629"/>
      </w:tblGrid>
      <w:tr w:rsidR="00EE1494" w14:paraId="1F4A2ED5" w14:textId="77777777" w:rsidTr="00191534">
        <w:tc>
          <w:tcPr>
            <w:tcW w:w="9629" w:type="dxa"/>
          </w:tcPr>
          <w:p w14:paraId="58390EB8" w14:textId="77777777" w:rsidR="00EE1494" w:rsidRPr="00C97C7E" w:rsidRDefault="00EE1494" w:rsidP="00191534">
            <w:pPr>
              <w:numPr>
                <w:ilvl w:val="0"/>
                <w:numId w:val="20"/>
              </w:numPr>
            </w:pPr>
            <w:r w:rsidRPr="00C97C7E">
              <w:rPr>
                <w:b/>
                <w:bCs/>
              </w:rPr>
              <w:t>The use cases of NR NCSG can be similar as these of LTE</w:t>
            </w:r>
          </w:p>
          <w:p w14:paraId="1FF685D5" w14:textId="77777777" w:rsidR="00EE1494" w:rsidRPr="00C97C7E" w:rsidRDefault="00EE1494" w:rsidP="00191534">
            <w:pPr>
              <w:numPr>
                <w:ilvl w:val="1"/>
                <w:numId w:val="20"/>
              </w:numPr>
            </w:pPr>
            <w:r w:rsidRPr="00C97C7E">
              <w:t>The specific use cases can be FFS</w:t>
            </w:r>
          </w:p>
          <w:p w14:paraId="4F78FFD0" w14:textId="77777777" w:rsidR="00EE1494" w:rsidRPr="00C97C7E" w:rsidRDefault="00EE1494" w:rsidP="00191534">
            <w:pPr>
              <w:numPr>
                <w:ilvl w:val="1"/>
                <w:numId w:val="20"/>
              </w:numPr>
            </w:pPr>
            <w:r w:rsidRPr="00C97C7E">
              <w:t>Whether the usage of per-CC gap can be FFS</w:t>
            </w:r>
          </w:p>
          <w:p w14:paraId="6FFABAAE" w14:textId="77777777" w:rsidR="00EE1494" w:rsidRPr="00C97C7E" w:rsidRDefault="00EE1494" w:rsidP="00191534">
            <w:pPr>
              <w:numPr>
                <w:ilvl w:val="0"/>
                <w:numId w:val="20"/>
              </w:numPr>
            </w:pPr>
            <w:r w:rsidRPr="00C97C7E">
              <w:rPr>
                <w:b/>
                <w:bCs/>
              </w:rPr>
              <w:t>NCSG supports both synchronous/asynchronous operation</w:t>
            </w:r>
          </w:p>
          <w:p w14:paraId="00D8A98A" w14:textId="77777777" w:rsidR="00EE1494" w:rsidRPr="00C97C7E" w:rsidRDefault="00EE1494" w:rsidP="00191534">
            <w:pPr>
              <w:numPr>
                <w:ilvl w:val="1"/>
                <w:numId w:val="20"/>
              </w:numPr>
            </w:pPr>
            <w:r w:rsidRPr="00C97C7E">
              <w:lastRenderedPageBreak/>
              <w:t>FFS on whether to define separate NCSG patterns for sync and async needs more discussion</w:t>
            </w:r>
          </w:p>
          <w:p w14:paraId="12ECBE38" w14:textId="77777777" w:rsidR="00EE1494" w:rsidRDefault="00EE1494" w:rsidP="00191534"/>
        </w:tc>
      </w:tr>
    </w:tbl>
    <w:p w14:paraId="7BF3611A" w14:textId="77777777" w:rsidR="00EE1494" w:rsidRPr="00B63233" w:rsidRDefault="00EE1494" w:rsidP="00EE1494">
      <w:pPr>
        <w:rPr>
          <w:rFonts w:cstheme="minorHAnsi"/>
          <w:b/>
          <w:i/>
          <w:iCs/>
        </w:rPr>
      </w:pPr>
    </w:p>
    <w:p w14:paraId="3A6AA124" w14:textId="77777777" w:rsidR="008E243F" w:rsidRDefault="00DF0398" w:rsidP="0046368A">
      <w:pPr>
        <w:rPr>
          <w:rFonts w:cstheme="minorHAnsi"/>
        </w:rPr>
      </w:pPr>
      <w:r>
        <w:rPr>
          <w:rFonts w:cstheme="minorHAnsi"/>
        </w:rPr>
        <w:t>Firstly, before RAN4 discuss</w:t>
      </w:r>
      <w:r w:rsidR="00656457">
        <w:rPr>
          <w:rFonts w:cstheme="minorHAnsi"/>
        </w:rPr>
        <w:t>es the specific RRM requirements</w:t>
      </w:r>
      <w:r w:rsidR="00BF42C0">
        <w:rPr>
          <w:rFonts w:cstheme="minorHAnsi"/>
        </w:rPr>
        <w:t xml:space="preserve"> and applicability of NR </w:t>
      </w:r>
      <w:r w:rsidR="00656457">
        <w:rPr>
          <w:rFonts w:cstheme="minorHAnsi"/>
        </w:rPr>
        <w:t>NCS</w:t>
      </w:r>
      <w:r w:rsidR="00BF42C0">
        <w:rPr>
          <w:rFonts w:cstheme="minorHAnsi"/>
        </w:rPr>
        <w:t xml:space="preserve">G patterns, it is better to clarify the </w:t>
      </w:r>
      <w:r w:rsidR="008E243F">
        <w:rPr>
          <w:rFonts w:cstheme="minorHAnsi"/>
        </w:rPr>
        <w:t>possible and feasible using scenarios of NCSG in NR.</w:t>
      </w:r>
    </w:p>
    <w:p w14:paraId="3DD3ED77" w14:textId="7FFAAA88" w:rsidR="002A3E4C" w:rsidRDefault="001A31E1" w:rsidP="00917473">
      <w:pPr>
        <w:jc w:val="both"/>
      </w:pPr>
      <w:r>
        <w:object w:dxaOrig="12200" w:dyaOrig="8071" w14:anchorId="63DA0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19pt" o:ole="">
            <v:imagedata r:id="rId8" o:title=""/>
          </v:shape>
          <o:OLEObject Type="Embed" ProgID="Visio.Drawing.15" ShapeID="_x0000_i1025" DrawAspect="Content" ObjectID="_1678900227" r:id="rId9"/>
        </w:object>
      </w:r>
    </w:p>
    <w:p w14:paraId="4E6D1659" w14:textId="780C04C4" w:rsidR="00917473" w:rsidRDefault="00917473" w:rsidP="00917473">
      <w:pPr>
        <w:jc w:val="center"/>
        <w:rPr>
          <w:rFonts w:cstheme="minorHAnsi"/>
        </w:rPr>
      </w:pPr>
      <w:r>
        <w:rPr>
          <w:rFonts w:cstheme="minorHAnsi"/>
        </w:rPr>
        <w:t xml:space="preserve">Figure 1. </w:t>
      </w:r>
      <w:r w:rsidR="00071C25">
        <w:rPr>
          <w:rFonts w:cstheme="minorHAnsi"/>
        </w:rPr>
        <w:t>An example of</w:t>
      </w:r>
      <w:r w:rsidR="0066159A">
        <w:rPr>
          <w:rFonts w:cstheme="minorHAnsi"/>
        </w:rPr>
        <w:t xml:space="preserve"> NR </w:t>
      </w:r>
      <w:r w:rsidR="00071C25">
        <w:rPr>
          <w:rFonts w:cstheme="minorHAnsi"/>
        </w:rPr>
        <w:t>NCSG using scenario</w:t>
      </w:r>
    </w:p>
    <w:p w14:paraId="424925CB" w14:textId="20A8E12D" w:rsidR="000D6416" w:rsidRPr="004003E7" w:rsidRDefault="00FF5DAE" w:rsidP="000D6416">
      <w:pPr>
        <w:rPr>
          <w:rFonts w:cstheme="minorHAnsi"/>
        </w:rPr>
      </w:pPr>
      <w:r>
        <w:t>In ou</w:t>
      </w:r>
      <w:r w:rsidRPr="007F3426">
        <w:t xml:space="preserve">r </w:t>
      </w:r>
      <w:r>
        <w:t xml:space="preserve">views, in NR </w:t>
      </w:r>
      <w:r w:rsidR="00E53B01">
        <w:t>the measurement</w:t>
      </w:r>
      <w:r w:rsidR="00EE3A12">
        <w:t>s</w:t>
      </w:r>
      <w:r w:rsidR="00E53B01">
        <w:t xml:space="preserve"> </w:t>
      </w:r>
      <w:r w:rsidR="00E53B01" w:rsidRPr="004003E7">
        <w:t xml:space="preserve">on </w:t>
      </w:r>
      <w:r w:rsidR="00AB07C3" w:rsidRPr="004003E7">
        <w:t xml:space="preserve">the deactivated </w:t>
      </w:r>
      <w:proofErr w:type="spellStart"/>
      <w:r w:rsidR="00E53B01" w:rsidRPr="004003E7">
        <w:t>SCell</w:t>
      </w:r>
      <w:proofErr w:type="spellEnd"/>
      <w:r w:rsidR="00E53B01" w:rsidRPr="004003E7">
        <w:t xml:space="preserve"> will</w:t>
      </w:r>
      <w:r w:rsidRPr="004003E7">
        <w:t xml:space="preserve"> cause interruption to other </w:t>
      </w:r>
      <w:r w:rsidR="00D923C7" w:rsidRPr="004003E7">
        <w:t>active carriers as required in 8.2.1.2.5</w:t>
      </w:r>
      <w:r w:rsidR="00D923C7" w:rsidRPr="004003E7">
        <w:tab/>
        <w:t>of TS38.133</w:t>
      </w:r>
      <w:r w:rsidR="00AB07C3" w:rsidRPr="004003E7">
        <w:t xml:space="preserve"> [</w:t>
      </w:r>
      <w:r w:rsidR="0077384F" w:rsidRPr="004003E7">
        <w:t>3</w:t>
      </w:r>
      <w:r w:rsidR="00AB07C3" w:rsidRPr="004003E7">
        <w:t>]</w:t>
      </w:r>
      <w:r w:rsidR="00D923C7" w:rsidRPr="004003E7">
        <w:t xml:space="preserve">. </w:t>
      </w:r>
      <w:r w:rsidR="00392BB0" w:rsidRPr="004003E7">
        <w:t xml:space="preserve">If </w:t>
      </w:r>
      <w:r w:rsidR="00ED76A7" w:rsidRPr="004003E7">
        <w:t xml:space="preserve">UE can support multiple RF chains one of which can be used for the </w:t>
      </w:r>
      <w:r w:rsidR="00942973" w:rsidRPr="004003E7">
        <w:t>measurement for the deactivated carrier a</w:t>
      </w:r>
      <w:r w:rsidR="00442399" w:rsidRPr="004003E7">
        <w:rPr>
          <w:rFonts w:cstheme="minorHAnsi"/>
        </w:rPr>
        <w:t xml:space="preserve">s </w:t>
      </w:r>
      <w:r w:rsidR="00917473" w:rsidRPr="004003E7">
        <w:rPr>
          <w:rFonts w:cstheme="minorHAnsi"/>
        </w:rPr>
        <w:t xml:space="preserve">illustrated in Figure 1 above, </w:t>
      </w:r>
      <w:r w:rsidR="00942973" w:rsidRPr="004003E7">
        <w:rPr>
          <w:rFonts w:cstheme="minorHAnsi"/>
        </w:rPr>
        <w:t xml:space="preserve">the network can </w:t>
      </w:r>
      <w:r w:rsidR="0053469A" w:rsidRPr="004003E7">
        <w:rPr>
          <w:rFonts w:cstheme="minorHAnsi"/>
        </w:rPr>
        <w:t xml:space="preserve">schedule a </w:t>
      </w:r>
      <w:r w:rsidR="00FA2FEC" w:rsidRPr="004003E7">
        <w:rPr>
          <w:rFonts w:cstheme="minorHAnsi"/>
        </w:rPr>
        <w:t xml:space="preserve">small </w:t>
      </w:r>
      <w:r w:rsidR="0053469A" w:rsidRPr="004003E7">
        <w:rPr>
          <w:rFonts w:cstheme="minorHAnsi"/>
        </w:rPr>
        <w:t>gap for t</w:t>
      </w:r>
      <w:r w:rsidR="00070EC2" w:rsidRPr="004003E7">
        <w:rPr>
          <w:rFonts w:cstheme="minorHAnsi"/>
        </w:rPr>
        <w:t xml:space="preserve">his measurement. </w:t>
      </w:r>
      <w:r w:rsidR="001F1BC0" w:rsidRPr="004003E7">
        <w:rPr>
          <w:rFonts w:cstheme="minorHAnsi"/>
        </w:rPr>
        <w:t xml:space="preserve">Meanwhile, regarding to new cases to introduce interruption requirements in NR in comparison with LTE, the other case to reduce the interruption shall be considered, e.g. BWP switching. In other words, it is </w:t>
      </w:r>
      <w:r w:rsidR="006A50CC" w:rsidRPr="004003E7">
        <w:rPr>
          <w:rFonts w:cstheme="minorHAnsi"/>
        </w:rPr>
        <w:t>beneficial</w:t>
      </w:r>
      <w:r w:rsidR="001F1BC0" w:rsidRPr="004003E7">
        <w:rPr>
          <w:rFonts w:cstheme="minorHAnsi"/>
        </w:rPr>
        <w:t xml:space="preserve"> to let UE switch the active BWP with the small gap. </w:t>
      </w:r>
      <w:r w:rsidR="00070EC2" w:rsidRPr="004003E7">
        <w:rPr>
          <w:rFonts w:cstheme="minorHAnsi"/>
        </w:rPr>
        <w:t xml:space="preserve">That is the </w:t>
      </w:r>
      <w:r w:rsidR="003F2EBB" w:rsidRPr="004003E7">
        <w:rPr>
          <w:rFonts w:cstheme="minorHAnsi"/>
        </w:rPr>
        <w:t>main task of NCSG in NR can be:</w:t>
      </w:r>
    </w:p>
    <w:p w14:paraId="5D65CFCD" w14:textId="085BBC08" w:rsidR="000D6416" w:rsidRPr="004003E7" w:rsidRDefault="000D6416" w:rsidP="00C175E4">
      <w:pPr>
        <w:pStyle w:val="ListParagraph"/>
        <w:numPr>
          <w:ilvl w:val="0"/>
          <w:numId w:val="13"/>
        </w:numPr>
        <w:rPr>
          <w:rFonts w:cstheme="minorHAnsi"/>
        </w:rPr>
      </w:pPr>
      <w:r w:rsidRPr="004003E7">
        <w:rPr>
          <w:rFonts w:cstheme="minorHAnsi"/>
        </w:rPr>
        <w:t>Enable measurement on unused RF chains with interruption controlled on activated CC</w:t>
      </w:r>
    </w:p>
    <w:p w14:paraId="4F122405" w14:textId="77777777" w:rsidR="002110EF" w:rsidRPr="004003E7" w:rsidRDefault="000D6416" w:rsidP="00CE04E0">
      <w:pPr>
        <w:pStyle w:val="ListParagraph"/>
        <w:numPr>
          <w:ilvl w:val="0"/>
          <w:numId w:val="13"/>
        </w:numPr>
      </w:pPr>
      <w:r w:rsidRPr="004003E7">
        <w:rPr>
          <w:rFonts w:cstheme="minorHAnsi"/>
        </w:rPr>
        <w:t>Eliminate/reduce interruption</w:t>
      </w:r>
      <w:r w:rsidR="00AD0CB7" w:rsidRPr="004003E7">
        <w:rPr>
          <w:rFonts w:cstheme="minorHAnsi"/>
        </w:rPr>
        <w:t>s</w:t>
      </w:r>
      <w:r w:rsidRPr="004003E7">
        <w:rPr>
          <w:rFonts w:cstheme="minorHAnsi"/>
        </w:rPr>
        <w:t xml:space="preserve"> </w:t>
      </w:r>
      <w:r w:rsidR="00D63CB1" w:rsidRPr="004003E7">
        <w:rPr>
          <w:rFonts w:cstheme="minorHAnsi"/>
        </w:rPr>
        <w:t xml:space="preserve">on the serving carriers </w:t>
      </w:r>
      <w:r w:rsidR="00B33CAB" w:rsidRPr="004003E7">
        <w:t xml:space="preserve">when UE tried to measure other frequency layers or dormant BWP. </w:t>
      </w:r>
    </w:p>
    <w:p w14:paraId="645CAB04" w14:textId="1D0468DE" w:rsidR="002A3E4C" w:rsidRPr="004003E7" w:rsidRDefault="00BF7786" w:rsidP="002110EF">
      <w:r w:rsidRPr="004003E7">
        <w:t>Particularly, t</w:t>
      </w:r>
      <w:r w:rsidR="00B33CAB" w:rsidRPr="004003E7">
        <w:t xml:space="preserve">he other usage (e.g. the general RRM) as mentioned by Option3 can be possible for NCSG also. But if we target to optimize NCSG gap pattern design for the interruption avoidance (e.g. the interruption due to measurement on the deactivated </w:t>
      </w:r>
      <w:proofErr w:type="spellStart"/>
      <w:r w:rsidR="00B33CAB" w:rsidRPr="004003E7">
        <w:t>SCell</w:t>
      </w:r>
      <w:proofErr w:type="spellEnd"/>
      <w:r w:rsidR="00B33CAB" w:rsidRPr="004003E7">
        <w:t xml:space="preserve"> ), we need not to define so many NCSG patterns as we did for MGP in Rel16</w:t>
      </w:r>
      <w:r w:rsidR="00FF1570" w:rsidRPr="004003E7">
        <w:t>.</w:t>
      </w:r>
    </w:p>
    <w:p w14:paraId="7694A6C7" w14:textId="5FC57A42" w:rsidR="003453FC" w:rsidRPr="004003E7" w:rsidRDefault="0014709C" w:rsidP="003453FC">
      <w:pPr>
        <w:rPr>
          <w:rFonts w:cstheme="minorHAnsi"/>
          <w:bCs/>
          <w:i/>
          <w:iCs/>
        </w:rPr>
      </w:pPr>
      <w:r w:rsidRPr="004003E7">
        <w:rPr>
          <w:rFonts w:cstheme="minorHAnsi"/>
          <w:b/>
          <w:i/>
          <w:iCs/>
          <w:u w:val="single"/>
        </w:rPr>
        <w:t>Proposal</w:t>
      </w:r>
      <w:r w:rsidR="003453FC" w:rsidRPr="004003E7">
        <w:rPr>
          <w:rFonts w:cstheme="minorHAnsi"/>
          <w:b/>
          <w:i/>
          <w:iCs/>
          <w:u w:val="single"/>
        </w:rPr>
        <w:t xml:space="preserve"> </w:t>
      </w:r>
      <w:r w:rsidR="008E61CF" w:rsidRPr="004003E7">
        <w:rPr>
          <w:rFonts w:cstheme="minorHAnsi"/>
          <w:b/>
          <w:i/>
          <w:iCs/>
          <w:u w:val="single"/>
        </w:rPr>
        <w:t>1</w:t>
      </w:r>
      <w:r w:rsidR="003453FC" w:rsidRPr="004003E7">
        <w:rPr>
          <w:rFonts w:cstheme="minorHAnsi"/>
          <w:bCs/>
          <w:i/>
          <w:iCs/>
          <w:u w:val="single"/>
        </w:rPr>
        <w:t>:</w:t>
      </w:r>
      <w:r w:rsidR="003453FC" w:rsidRPr="004003E7">
        <w:rPr>
          <w:rFonts w:cstheme="minorHAnsi"/>
          <w:bCs/>
          <w:i/>
          <w:iCs/>
        </w:rPr>
        <w:t xml:space="preserve"> </w:t>
      </w:r>
      <w:r w:rsidR="003453FC" w:rsidRPr="004003E7">
        <w:rPr>
          <w:rFonts w:cstheme="minorHAnsi"/>
          <w:b/>
          <w:i/>
          <w:iCs/>
        </w:rPr>
        <w:t xml:space="preserve">The </w:t>
      </w:r>
      <w:r w:rsidR="00FF1570" w:rsidRPr="004003E7">
        <w:rPr>
          <w:rFonts w:cstheme="minorHAnsi"/>
          <w:b/>
          <w:i/>
          <w:iCs/>
        </w:rPr>
        <w:t xml:space="preserve">main </w:t>
      </w:r>
      <w:r w:rsidR="003453FC" w:rsidRPr="004003E7">
        <w:rPr>
          <w:rFonts w:cstheme="minorHAnsi"/>
          <w:b/>
          <w:i/>
          <w:iCs/>
        </w:rPr>
        <w:t>using scenario of NCSG in NR can be</w:t>
      </w:r>
      <w:r w:rsidR="00FF1570" w:rsidRPr="004003E7">
        <w:rPr>
          <w:rFonts w:cstheme="minorHAnsi"/>
          <w:b/>
          <w:i/>
          <w:iCs/>
        </w:rPr>
        <w:t xml:space="preserve"> </w:t>
      </w:r>
      <w:r w:rsidR="00427DB5" w:rsidRPr="004003E7">
        <w:rPr>
          <w:rFonts w:cstheme="minorHAnsi"/>
          <w:b/>
          <w:i/>
          <w:iCs/>
        </w:rPr>
        <w:t>focus on:</w:t>
      </w:r>
      <w:r w:rsidR="00427DB5" w:rsidRPr="004003E7">
        <w:rPr>
          <w:rFonts w:cstheme="minorHAnsi"/>
          <w:bCs/>
          <w:i/>
          <w:iCs/>
        </w:rPr>
        <w:t xml:space="preserve"> </w:t>
      </w:r>
    </w:p>
    <w:p w14:paraId="3FCF16D4" w14:textId="6715A758" w:rsidR="003453FC" w:rsidRPr="004003E7" w:rsidRDefault="003453FC" w:rsidP="003453FC">
      <w:pPr>
        <w:numPr>
          <w:ilvl w:val="2"/>
          <w:numId w:val="14"/>
        </w:numPr>
        <w:rPr>
          <w:rFonts w:cstheme="minorHAnsi"/>
          <w:b/>
          <w:i/>
          <w:iCs/>
        </w:rPr>
      </w:pPr>
      <w:r w:rsidRPr="004003E7">
        <w:rPr>
          <w:rFonts w:cstheme="minorHAnsi"/>
          <w:b/>
          <w:i/>
          <w:iCs/>
        </w:rPr>
        <w:lastRenderedPageBreak/>
        <w:t>Eliminate/reduce interruption rate due to</w:t>
      </w:r>
      <w:r w:rsidR="0043026E" w:rsidRPr="004003E7">
        <w:rPr>
          <w:rFonts w:cstheme="minorHAnsi"/>
          <w:b/>
          <w:i/>
          <w:iCs/>
        </w:rPr>
        <w:t xml:space="preserve"> the transition of the target measurement</w:t>
      </w:r>
      <w:r w:rsidRPr="004003E7">
        <w:rPr>
          <w:rFonts w:cstheme="minorHAnsi"/>
          <w:b/>
          <w:i/>
          <w:iCs/>
        </w:rPr>
        <w:t xml:space="preserve"> </w:t>
      </w:r>
      <w:r w:rsidR="00201999" w:rsidRPr="004003E7">
        <w:rPr>
          <w:rFonts w:cstheme="minorHAnsi"/>
          <w:b/>
          <w:i/>
          <w:iCs/>
        </w:rPr>
        <w:t xml:space="preserve">frequency or </w:t>
      </w:r>
      <w:r w:rsidRPr="004003E7">
        <w:rPr>
          <w:rFonts w:cstheme="minorHAnsi"/>
          <w:b/>
          <w:i/>
          <w:iCs/>
        </w:rPr>
        <w:t xml:space="preserve">BWP </w:t>
      </w:r>
    </w:p>
    <w:p w14:paraId="33792957" w14:textId="2CF6FB4F" w:rsidR="005674E7" w:rsidRPr="004003E7" w:rsidRDefault="00610070" w:rsidP="00B77E95">
      <w:r w:rsidRPr="004003E7">
        <w:t xml:space="preserve">And the other usage of NCSG in LTE is </w:t>
      </w:r>
      <w:r w:rsidR="00503BF8" w:rsidRPr="004003E7">
        <w:rPr>
          <w:rFonts w:eastAsia="Yu Mincho"/>
        </w:rPr>
        <w:t>e</w:t>
      </w:r>
      <w:r w:rsidR="00BD5AA6" w:rsidRPr="004003E7">
        <w:rPr>
          <w:rFonts w:eastAsia="Yu Mincho"/>
        </w:rPr>
        <w:t>nable per-CC measurement gap configuration with interruption controlled</w:t>
      </w:r>
      <w:r w:rsidR="00B9738A" w:rsidRPr="004003E7">
        <w:rPr>
          <w:rFonts w:eastAsia="Yu Mincho"/>
        </w:rPr>
        <w:t xml:space="preserve">. However, </w:t>
      </w:r>
      <w:r w:rsidR="005674E7" w:rsidRPr="004003E7">
        <w:t xml:space="preserve">since per CC MG is not supported in NR and it is not include in WID, the usage of per-CC gap (including NCSG) is not needed to discussed in this WI. </w:t>
      </w:r>
    </w:p>
    <w:p w14:paraId="1204D5AD" w14:textId="25A8D010" w:rsidR="00BD5AA6" w:rsidRPr="004003E7" w:rsidRDefault="0014709C" w:rsidP="00BD5AA6">
      <w:pPr>
        <w:overflowPunct w:val="0"/>
        <w:autoSpaceDE w:val="0"/>
        <w:autoSpaceDN w:val="0"/>
        <w:adjustRightInd w:val="0"/>
        <w:spacing w:after="120"/>
        <w:textAlignment w:val="baseline"/>
        <w:rPr>
          <w:rFonts w:eastAsia="Yu Mincho"/>
          <w:i/>
          <w:iCs/>
        </w:rPr>
      </w:pPr>
      <w:r w:rsidRPr="004003E7">
        <w:rPr>
          <w:rFonts w:cstheme="minorHAnsi"/>
          <w:b/>
          <w:i/>
          <w:iCs/>
          <w:u w:val="single"/>
        </w:rPr>
        <w:t>Proposal</w:t>
      </w:r>
      <w:r w:rsidR="00187752" w:rsidRPr="004003E7">
        <w:rPr>
          <w:rFonts w:cstheme="minorHAnsi"/>
          <w:b/>
          <w:i/>
          <w:iCs/>
          <w:u w:val="single"/>
        </w:rPr>
        <w:t xml:space="preserve"> </w:t>
      </w:r>
      <w:r w:rsidR="00E71030" w:rsidRPr="004003E7">
        <w:rPr>
          <w:rFonts w:cstheme="minorHAnsi"/>
          <w:b/>
          <w:i/>
          <w:iCs/>
          <w:u w:val="single"/>
        </w:rPr>
        <w:t>2</w:t>
      </w:r>
      <w:r w:rsidR="00187752" w:rsidRPr="004003E7">
        <w:rPr>
          <w:rFonts w:cstheme="minorHAnsi"/>
          <w:bCs/>
          <w:i/>
          <w:iCs/>
          <w:u w:val="single"/>
        </w:rPr>
        <w:t>:</w:t>
      </w:r>
      <w:r w:rsidR="00187752" w:rsidRPr="004003E7">
        <w:rPr>
          <w:rFonts w:cstheme="minorHAnsi"/>
          <w:bCs/>
          <w:i/>
          <w:iCs/>
        </w:rPr>
        <w:t xml:space="preserve"> </w:t>
      </w:r>
      <w:r w:rsidR="00187752" w:rsidRPr="004003E7">
        <w:rPr>
          <w:rFonts w:cstheme="minorHAnsi"/>
          <w:b/>
          <w:i/>
          <w:iCs/>
        </w:rPr>
        <w:t xml:space="preserve">No per-CC NCSG </w:t>
      </w:r>
      <w:r w:rsidR="009439DF" w:rsidRPr="004003E7">
        <w:rPr>
          <w:rFonts w:cstheme="minorHAnsi"/>
          <w:b/>
          <w:i/>
          <w:iCs/>
        </w:rPr>
        <w:t>will</w:t>
      </w:r>
      <w:r w:rsidR="00A322EA" w:rsidRPr="004003E7">
        <w:rPr>
          <w:rFonts w:cstheme="minorHAnsi"/>
          <w:b/>
          <w:i/>
          <w:iCs/>
        </w:rPr>
        <w:t xml:space="preserve"> be </w:t>
      </w:r>
      <w:r w:rsidR="00187752" w:rsidRPr="004003E7">
        <w:rPr>
          <w:rFonts w:cstheme="minorHAnsi"/>
          <w:b/>
          <w:i/>
          <w:iCs/>
        </w:rPr>
        <w:t>considered in Rel17</w:t>
      </w:r>
      <w:r w:rsidR="00187752" w:rsidRPr="004003E7">
        <w:rPr>
          <w:rFonts w:cstheme="minorHAnsi"/>
          <w:bCs/>
          <w:i/>
          <w:iCs/>
        </w:rPr>
        <w:t>.</w:t>
      </w:r>
    </w:p>
    <w:p w14:paraId="32391F56" w14:textId="7E35C7DC" w:rsidR="00932F4F" w:rsidRDefault="00932F4F" w:rsidP="00932F4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NCSG </w:t>
      </w:r>
      <w:r w:rsidR="003B0658">
        <w:rPr>
          <w:rFonts w:asciiTheme="minorHAnsi" w:eastAsia="SimSun" w:hAnsiTheme="minorHAnsi" w:cstheme="minorHAnsi"/>
          <w:color w:val="auto"/>
          <w:sz w:val="36"/>
          <w:szCs w:val="20"/>
        </w:rPr>
        <w:t>P</w:t>
      </w:r>
      <w:r>
        <w:rPr>
          <w:rFonts w:asciiTheme="minorHAnsi" w:eastAsia="SimSun" w:hAnsiTheme="minorHAnsi" w:cstheme="minorHAnsi"/>
          <w:color w:val="auto"/>
          <w:sz w:val="36"/>
          <w:szCs w:val="20"/>
        </w:rPr>
        <w:t>attern</w:t>
      </w:r>
    </w:p>
    <w:p w14:paraId="1491F0B3" w14:textId="4E91D16C" w:rsidR="009E731B" w:rsidRDefault="00932F4F" w:rsidP="008E01DD">
      <w:pPr>
        <w:rPr>
          <w:rFonts w:cstheme="minorHAnsi"/>
        </w:rPr>
      </w:pPr>
      <w:r>
        <w:rPr>
          <w:rFonts w:cstheme="minorHAnsi"/>
        </w:rPr>
        <w:t xml:space="preserve">As we agreed in the last meeting, the UE behavior </w:t>
      </w:r>
      <w:r w:rsidR="002A71E8">
        <w:rPr>
          <w:rFonts w:cstheme="minorHAnsi"/>
        </w:rPr>
        <w:t>during NCSG can be summarized as:</w:t>
      </w:r>
    </w:p>
    <w:tbl>
      <w:tblPr>
        <w:tblStyle w:val="TableGrid"/>
        <w:tblW w:w="0" w:type="auto"/>
        <w:tblLook w:val="04A0" w:firstRow="1" w:lastRow="0" w:firstColumn="1" w:lastColumn="0" w:noHBand="0" w:noVBand="1"/>
      </w:tblPr>
      <w:tblGrid>
        <w:gridCol w:w="9629"/>
      </w:tblGrid>
      <w:tr w:rsidR="002A71E8" w14:paraId="370F39C9" w14:textId="77777777" w:rsidTr="002A71E8">
        <w:tc>
          <w:tcPr>
            <w:tcW w:w="9629" w:type="dxa"/>
          </w:tcPr>
          <w:p w14:paraId="0AF69241" w14:textId="77777777" w:rsidR="002A71E8" w:rsidRPr="002A71E8" w:rsidRDefault="002A71E8" w:rsidP="002A71E8">
            <w:pPr>
              <w:numPr>
                <w:ilvl w:val="0"/>
                <w:numId w:val="21"/>
              </w:numPr>
              <w:rPr>
                <w:rFonts w:cstheme="minorHAnsi"/>
              </w:rPr>
            </w:pPr>
            <w:r w:rsidRPr="002A71E8">
              <w:rPr>
                <w:rFonts w:cstheme="minorHAnsi"/>
                <w:lang w:val="en-GB"/>
              </w:rPr>
              <w:t>Same as UE within LTE NCSG, that is</w:t>
            </w:r>
          </w:p>
          <w:p w14:paraId="305590F8" w14:textId="77777777" w:rsidR="002A71E8" w:rsidRPr="002A71E8" w:rsidRDefault="002A71E8" w:rsidP="002A71E8">
            <w:pPr>
              <w:numPr>
                <w:ilvl w:val="1"/>
                <w:numId w:val="21"/>
              </w:numPr>
              <w:rPr>
                <w:rFonts w:cstheme="minorHAnsi"/>
              </w:rPr>
            </w:pPr>
            <w:r w:rsidRPr="002A71E8">
              <w:rPr>
                <w:rFonts w:cstheme="minorHAnsi"/>
              </w:rPr>
              <w:t>During VIL1/VIL2 UE is not expected to transmit or receive any date on corresponding serving cell(s).</w:t>
            </w:r>
          </w:p>
          <w:p w14:paraId="5DA74D43" w14:textId="77777777" w:rsidR="002A71E8" w:rsidRPr="002A71E8" w:rsidRDefault="002A71E8" w:rsidP="002A71E8">
            <w:pPr>
              <w:numPr>
                <w:ilvl w:val="1"/>
                <w:numId w:val="21"/>
              </w:numPr>
              <w:rPr>
                <w:rFonts w:cstheme="minorHAnsi"/>
              </w:rPr>
            </w:pPr>
            <w:r w:rsidRPr="002A71E8">
              <w:rPr>
                <w:rFonts w:cstheme="minorHAnsi"/>
              </w:rPr>
              <w:t>During ML UE is expected to transmit and receive data on the corresponding serving cell(s).</w:t>
            </w:r>
          </w:p>
          <w:p w14:paraId="35CA9051" w14:textId="77777777" w:rsidR="002A71E8" w:rsidRDefault="002A71E8" w:rsidP="008E01DD">
            <w:pPr>
              <w:rPr>
                <w:rFonts w:cstheme="minorHAnsi"/>
              </w:rPr>
            </w:pPr>
          </w:p>
        </w:tc>
      </w:tr>
    </w:tbl>
    <w:p w14:paraId="4B1BFDDE" w14:textId="79E507F8" w:rsidR="002A71E8" w:rsidRDefault="002A71E8" w:rsidP="008E01DD">
      <w:pPr>
        <w:rPr>
          <w:rFonts w:cstheme="minorHAnsi"/>
        </w:rPr>
      </w:pPr>
    </w:p>
    <w:p w14:paraId="626F9DC4" w14:textId="74DF5C32" w:rsidR="00FA4E02" w:rsidRDefault="00FA4E02" w:rsidP="008E01DD">
      <w:pPr>
        <w:rPr>
          <w:rFonts w:cstheme="minorHAnsi"/>
        </w:rPr>
      </w:pPr>
      <w:r>
        <w:rPr>
          <w:rFonts w:cstheme="minorHAnsi"/>
        </w:rPr>
        <w:t xml:space="preserve">With these agreements, the more detailed </w:t>
      </w:r>
      <w:r w:rsidR="008468D1">
        <w:rPr>
          <w:rFonts w:cstheme="minorHAnsi"/>
        </w:rPr>
        <w:t xml:space="preserve">design </w:t>
      </w:r>
      <w:r w:rsidR="000E3BF2">
        <w:rPr>
          <w:rFonts w:cstheme="minorHAnsi"/>
        </w:rPr>
        <w:t>on</w:t>
      </w:r>
      <w:r w:rsidR="008468D1">
        <w:rPr>
          <w:rFonts w:cstheme="minorHAnsi"/>
        </w:rPr>
        <w:t xml:space="preserve"> NCSG pattern can be </w:t>
      </w:r>
      <w:r w:rsidR="00774249">
        <w:rPr>
          <w:rFonts w:cstheme="minorHAnsi"/>
        </w:rPr>
        <w:t xml:space="preserve">provided below. </w:t>
      </w:r>
      <w:r w:rsidR="008468D1">
        <w:rPr>
          <w:rFonts w:cstheme="minorHAnsi"/>
        </w:rPr>
        <w:t xml:space="preserve"> </w:t>
      </w:r>
    </w:p>
    <w:p w14:paraId="78293CD5" w14:textId="43E048BC" w:rsidR="001965F3" w:rsidRDefault="000443FC" w:rsidP="001965F3">
      <w:pPr>
        <w:pStyle w:val="Heading1"/>
        <w:numPr>
          <w:ilvl w:val="1"/>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General NCSG design principles</w:t>
      </w:r>
    </w:p>
    <w:p w14:paraId="14861D93" w14:textId="79C61781" w:rsidR="001965F3" w:rsidRPr="001F1966" w:rsidRDefault="00D75618" w:rsidP="008E01DD">
      <w:pPr>
        <w:rPr>
          <w:rFonts w:cstheme="minorHAnsi"/>
        </w:rPr>
      </w:pPr>
      <w:r w:rsidRPr="001F1966">
        <w:rPr>
          <w:rFonts w:cstheme="minorHAnsi"/>
        </w:rPr>
        <w:t xml:space="preserve">In the last meeting, whether the legacy gap patterns in Rel16 can be used for NCSG was extensively discussed. The main purpose of such reusage is to avoid the </w:t>
      </w:r>
      <w:r w:rsidR="00230EDC" w:rsidRPr="001F1966">
        <w:rPr>
          <w:rFonts w:cstheme="minorHAnsi"/>
        </w:rPr>
        <w:t>unnecessary specification works. Therefore, the following options w</w:t>
      </w:r>
      <w:r w:rsidR="00F020D3" w:rsidRPr="001F1966">
        <w:rPr>
          <w:rFonts w:cstheme="minorHAnsi"/>
        </w:rPr>
        <w:t>ill be FFS.</w:t>
      </w:r>
    </w:p>
    <w:tbl>
      <w:tblPr>
        <w:tblStyle w:val="TableGrid"/>
        <w:tblW w:w="0" w:type="auto"/>
        <w:tblLook w:val="04A0" w:firstRow="1" w:lastRow="0" w:firstColumn="1" w:lastColumn="0" w:noHBand="0" w:noVBand="1"/>
      </w:tblPr>
      <w:tblGrid>
        <w:gridCol w:w="9629"/>
      </w:tblGrid>
      <w:tr w:rsidR="005C54A1" w14:paraId="45A3EBFB" w14:textId="77777777" w:rsidTr="005C54A1">
        <w:tc>
          <w:tcPr>
            <w:tcW w:w="9629" w:type="dxa"/>
          </w:tcPr>
          <w:p w14:paraId="573180F3" w14:textId="77777777" w:rsidR="005C54A1" w:rsidRPr="001F1966" w:rsidRDefault="005C54A1" w:rsidP="005C54A1">
            <w:pPr>
              <w:numPr>
                <w:ilvl w:val="1"/>
                <w:numId w:val="22"/>
              </w:numPr>
              <w:rPr>
                <w:rFonts w:cstheme="minorHAnsi"/>
              </w:rPr>
            </w:pPr>
            <w:r w:rsidRPr="001F1966">
              <w:rPr>
                <w:rFonts w:cstheme="minorHAnsi"/>
                <w:b/>
                <w:bCs/>
              </w:rPr>
              <w:t>FFS on which legacy patterns in Rel16 can be reused for NCSG</w:t>
            </w:r>
          </w:p>
          <w:p w14:paraId="212CD115" w14:textId="77777777" w:rsidR="005C54A1" w:rsidRPr="001F1966" w:rsidRDefault="005C54A1" w:rsidP="005C54A1">
            <w:pPr>
              <w:numPr>
                <w:ilvl w:val="2"/>
                <w:numId w:val="22"/>
              </w:numPr>
              <w:rPr>
                <w:rFonts w:cstheme="minorHAnsi"/>
              </w:rPr>
            </w:pPr>
            <w:r w:rsidRPr="001F1966">
              <w:rPr>
                <w:rFonts w:cstheme="minorHAnsi"/>
              </w:rPr>
              <w:t xml:space="preserve">Option 1. All </w:t>
            </w:r>
            <w:r w:rsidRPr="001F1966">
              <w:rPr>
                <w:rFonts w:cstheme="minorHAnsi"/>
                <w:lang w:val="en-GB"/>
              </w:rPr>
              <w:t>26 NCSG patterns in Rel16</w:t>
            </w:r>
          </w:p>
          <w:p w14:paraId="4F5DCE32" w14:textId="77777777" w:rsidR="005C54A1" w:rsidRPr="001F1966" w:rsidRDefault="005C54A1" w:rsidP="005C54A1">
            <w:pPr>
              <w:numPr>
                <w:ilvl w:val="2"/>
                <w:numId w:val="22"/>
              </w:numPr>
              <w:rPr>
                <w:rFonts w:cstheme="minorHAnsi"/>
              </w:rPr>
            </w:pPr>
            <w:r w:rsidRPr="001F1966">
              <w:rPr>
                <w:rFonts w:cstheme="minorHAnsi"/>
                <w:lang w:val="en-GB"/>
              </w:rPr>
              <w:t>Option 2 Reuse part of the legacy MG patterns in [2] as the new NCSG patterns in NR.</w:t>
            </w:r>
          </w:p>
          <w:p w14:paraId="5CBC3D83" w14:textId="77777777" w:rsidR="005C54A1" w:rsidRPr="001F1966" w:rsidRDefault="005C54A1" w:rsidP="005C54A1">
            <w:pPr>
              <w:numPr>
                <w:ilvl w:val="2"/>
                <w:numId w:val="22"/>
              </w:numPr>
              <w:rPr>
                <w:rFonts w:cstheme="minorHAnsi"/>
              </w:rPr>
            </w:pPr>
            <w:r w:rsidRPr="001F1966">
              <w:rPr>
                <w:rFonts w:cstheme="minorHAnsi"/>
                <w:lang w:val="en-GB"/>
              </w:rPr>
              <w:t>Option 2a : reuse part of the legacy MG patterns with long MGL, e.g., gap pattern with ID 0,1,4,5 for FR1, or ID 12,13,14,15 for FR2.</w:t>
            </w:r>
          </w:p>
          <w:p w14:paraId="3C90B344" w14:textId="77777777" w:rsidR="005C54A1" w:rsidRPr="001F1966" w:rsidRDefault="005C54A1" w:rsidP="005C54A1">
            <w:pPr>
              <w:numPr>
                <w:ilvl w:val="2"/>
                <w:numId w:val="22"/>
              </w:numPr>
              <w:rPr>
                <w:rFonts w:cstheme="minorHAnsi"/>
              </w:rPr>
            </w:pPr>
            <w:r w:rsidRPr="001F1966">
              <w:rPr>
                <w:rFonts w:cstheme="minorHAnsi"/>
                <w:lang w:val="en-GB"/>
              </w:rPr>
              <w:t>Option 2b : NR gap patterns #0~23 .</w:t>
            </w:r>
          </w:p>
          <w:p w14:paraId="163A0807" w14:textId="77777777" w:rsidR="005C54A1" w:rsidRPr="001F1966" w:rsidRDefault="005C54A1" w:rsidP="005C54A1">
            <w:pPr>
              <w:numPr>
                <w:ilvl w:val="2"/>
                <w:numId w:val="22"/>
              </w:numPr>
              <w:rPr>
                <w:rFonts w:cstheme="minorHAnsi"/>
              </w:rPr>
            </w:pPr>
            <w:r w:rsidRPr="001F1966">
              <w:rPr>
                <w:rFonts w:cstheme="minorHAnsi"/>
              </w:rPr>
              <w:t xml:space="preserve">Option 2c :  RAN4 should consider defining a limited number of suitable NCSG patterns and assign a UE capability to some of them, while the remaining ones will form a basic set. In addition, RAN4 may consider a UE capability in view of </w:t>
            </w:r>
            <w:r w:rsidRPr="001F1966">
              <w:rPr>
                <w:rFonts w:cstheme="minorHAnsi"/>
                <w:lang w:val="en-GB"/>
              </w:rPr>
              <w:t>different support levels related to VIL requirements</w:t>
            </w:r>
          </w:p>
          <w:p w14:paraId="26DB499E" w14:textId="77777777" w:rsidR="005C54A1" w:rsidRPr="001F1966" w:rsidRDefault="005C54A1" w:rsidP="008E01DD">
            <w:pPr>
              <w:rPr>
                <w:rFonts w:cstheme="minorHAnsi"/>
              </w:rPr>
            </w:pPr>
          </w:p>
        </w:tc>
      </w:tr>
    </w:tbl>
    <w:p w14:paraId="3F80B0F7" w14:textId="77777777" w:rsidR="005C54A1" w:rsidRPr="00DB4137" w:rsidRDefault="005C54A1" w:rsidP="008E01DD">
      <w:pPr>
        <w:rPr>
          <w:rFonts w:cstheme="minorHAnsi"/>
          <w:highlight w:val="yellow"/>
        </w:rPr>
      </w:pPr>
    </w:p>
    <w:p w14:paraId="16274CDD" w14:textId="77777777" w:rsidR="009960BE" w:rsidRPr="00AC20D4" w:rsidRDefault="00CB6866" w:rsidP="009960BE">
      <w:pPr>
        <w:spacing w:after="120"/>
      </w:pPr>
      <w:r w:rsidRPr="00AC20D4">
        <w:t>The main concern for NCSG pattern is which legacy gap patterns can be reused. This is also up to the main using scenario of NCSG.</w:t>
      </w:r>
      <w:r w:rsidR="002110EA" w:rsidRPr="00AC20D4">
        <w:t xml:space="preserve"> However, in our view, regarding to the </w:t>
      </w:r>
      <w:r w:rsidR="009960BE" w:rsidRPr="00AC20D4">
        <w:t xml:space="preserve">real using scenarios, some of patterns can </w:t>
      </w:r>
      <w:r w:rsidR="009960BE" w:rsidRPr="00AC20D4">
        <w:lastRenderedPageBreak/>
        <w:t xml:space="preserve">be feasible indeed. At least #24, 25 couldn’t be used. The other patterns may be not feasible. For an example, the gap patterns which have the quite shorter MGRP/VIRP (e.g. 20ms), in case of </w:t>
      </w:r>
      <w:proofErr w:type="spellStart"/>
      <w:r w:rsidR="009960BE" w:rsidRPr="00AC20D4">
        <w:t>SCell</w:t>
      </w:r>
      <w:proofErr w:type="spellEnd"/>
      <w:r w:rsidR="009960BE" w:rsidRPr="00AC20D4">
        <w:t xml:space="preserve"> measurement with “</w:t>
      </w:r>
      <w:proofErr w:type="spellStart"/>
      <w:r w:rsidR="009960BE" w:rsidRPr="00AC20D4">
        <w:t>measCycleSCell</w:t>
      </w:r>
      <w:proofErr w:type="spellEnd"/>
      <w:r w:rsidR="009960BE" w:rsidRPr="00AC20D4">
        <w:t xml:space="preserve">” which shall be larger than 160 slots [4], it seems no necessary to defined the same NCSG. Also for the gap pattern with shorter MGL(e.g. #10, #11), as MGL= VIL1+VIL2+ML if VIL1 and VIL2 is 1ms, the measurement window will be only 1ms. Whether is such gap useful for NCSG shall be also checked. </w:t>
      </w:r>
    </w:p>
    <w:p w14:paraId="4143B3EB" w14:textId="0B5CDFA3" w:rsidR="00F020D3" w:rsidRDefault="009A521E" w:rsidP="008E01DD">
      <w:pPr>
        <w:rPr>
          <w:rFonts w:cstheme="minorHAnsi"/>
        </w:rPr>
      </w:pPr>
      <w:r>
        <w:rPr>
          <w:rFonts w:cstheme="minorHAnsi"/>
        </w:rPr>
        <w:t>Therefore, we can safely propose that:</w:t>
      </w:r>
    </w:p>
    <w:p w14:paraId="74286D66" w14:textId="56F15677" w:rsidR="009A521E" w:rsidRPr="009A521E" w:rsidRDefault="009A521E" w:rsidP="009A521E">
      <w:pPr>
        <w:rPr>
          <w:rFonts w:cstheme="minorHAnsi"/>
          <w:b/>
          <w:bCs/>
          <w:i/>
          <w:iCs/>
        </w:rPr>
      </w:pPr>
      <w:r w:rsidRPr="004305FC">
        <w:rPr>
          <w:rFonts w:cstheme="minorHAnsi"/>
          <w:b/>
          <w:bCs/>
          <w:i/>
          <w:iCs/>
          <w:u w:val="single"/>
        </w:rPr>
        <w:t>Proposal</w:t>
      </w:r>
      <w:r w:rsidR="004305FC" w:rsidRPr="004305FC">
        <w:rPr>
          <w:rFonts w:cstheme="minorHAnsi"/>
          <w:b/>
          <w:bCs/>
          <w:i/>
          <w:iCs/>
          <w:u w:val="single"/>
        </w:rPr>
        <w:t xml:space="preserve"> 3</w:t>
      </w:r>
      <w:r w:rsidRPr="004305FC">
        <w:rPr>
          <w:rFonts w:cstheme="minorHAnsi"/>
          <w:b/>
          <w:bCs/>
          <w:i/>
          <w:iCs/>
          <w:u w:val="single"/>
        </w:rPr>
        <w:t>:</w:t>
      </w:r>
      <w:r w:rsidRPr="009A521E">
        <w:rPr>
          <w:rFonts w:cstheme="minorHAnsi"/>
          <w:b/>
          <w:bCs/>
          <w:i/>
          <w:iCs/>
        </w:rPr>
        <w:t xml:space="preserve"> </w:t>
      </w:r>
      <w:r>
        <w:rPr>
          <w:rFonts w:cstheme="minorHAnsi"/>
          <w:b/>
          <w:bCs/>
          <w:i/>
          <w:iCs/>
        </w:rPr>
        <w:t xml:space="preserve"> </w:t>
      </w:r>
      <w:r w:rsidRPr="009A521E">
        <w:rPr>
          <w:rFonts w:cstheme="minorHAnsi"/>
          <w:b/>
          <w:bCs/>
          <w:i/>
          <w:iCs/>
          <w:lang w:val="en-GB"/>
        </w:rPr>
        <w:t>Reuse part of the legacy MG patterns in [2] as the new NCSG patterns in NR.</w:t>
      </w:r>
    </w:p>
    <w:p w14:paraId="04FC2831" w14:textId="4DF9E75A" w:rsidR="009A521E" w:rsidRDefault="009A521E" w:rsidP="008E01DD">
      <w:pPr>
        <w:rPr>
          <w:rFonts w:cstheme="minorHAnsi"/>
        </w:rPr>
      </w:pPr>
    </w:p>
    <w:p w14:paraId="7D1085CF" w14:textId="633CD548" w:rsidR="001B6216" w:rsidRPr="000443FC" w:rsidRDefault="004077EE" w:rsidP="000443FC">
      <w:pPr>
        <w:pStyle w:val="Heading1"/>
        <w:numPr>
          <w:ilvl w:val="1"/>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Visible Interruption Length (VIL)</w:t>
      </w:r>
    </w:p>
    <w:p w14:paraId="199E8456" w14:textId="77777777" w:rsidR="00CC0961" w:rsidRPr="00CC0961" w:rsidRDefault="00CC0961" w:rsidP="00CC0961">
      <w:pPr>
        <w:rPr>
          <w:rFonts w:cstheme="minorHAnsi"/>
        </w:rPr>
      </w:pPr>
      <w:r w:rsidRPr="00CC0961">
        <w:rPr>
          <w:rFonts w:cstheme="minorHAnsi"/>
        </w:rPr>
        <w:t xml:space="preserve">Secondly, </w:t>
      </w:r>
      <w:r>
        <w:t>regarding introduction of NCSG</w:t>
      </w:r>
      <w:r w:rsidRPr="00CC0961">
        <w:rPr>
          <w:rFonts w:cstheme="minorHAnsi"/>
        </w:rPr>
        <w:t>, another critical issue is the feasible NCSG patterns definition including Visible Interruption Length (VIL) , Measurement Length (ML), and Visible Interruption Repetition Period (VIRP) as defined in LTE [3, TS36.133].</w:t>
      </w:r>
    </w:p>
    <w:p w14:paraId="68324A09" w14:textId="76AFD3C7" w:rsidR="009B692D" w:rsidRDefault="00474026" w:rsidP="00030DCD">
      <w:pPr>
        <w:rPr>
          <w:rFonts w:cstheme="minorHAnsi"/>
        </w:rPr>
      </w:pPr>
      <w:r>
        <w:rPr>
          <w:rFonts w:cstheme="minorHAnsi"/>
        </w:rPr>
        <w:t xml:space="preserve">In principle, how to decide </w:t>
      </w:r>
      <w:r w:rsidR="00177CB0">
        <w:rPr>
          <w:rFonts w:cstheme="minorHAnsi"/>
        </w:rPr>
        <w:t xml:space="preserve">VIL depends on the feasible RF </w:t>
      </w:r>
      <w:r w:rsidR="004F5B85">
        <w:rPr>
          <w:rFonts w:cstheme="minorHAnsi"/>
        </w:rPr>
        <w:t xml:space="preserve">retuning time which could introduce the unexpected interruption to </w:t>
      </w:r>
      <w:r w:rsidR="002610FB">
        <w:rPr>
          <w:rFonts w:cstheme="minorHAnsi"/>
        </w:rPr>
        <w:t xml:space="preserve">the serving </w:t>
      </w:r>
      <w:r w:rsidR="00BA53B3">
        <w:rPr>
          <w:rFonts w:cstheme="minorHAnsi"/>
        </w:rPr>
        <w:t>carriers/</w:t>
      </w:r>
      <w:r w:rsidR="002610FB">
        <w:rPr>
          <w:rFonts w:cstheme="minorHAnsi"/>
        </w:rPr>
        <w:t>cells.</w:t>
      </w:r>
      <w:r w:rsidR="00DD239B">
        <w:rPr>
          <w:rFonts w:cstheme="minorHAnsi"/>
        </w:rPr>
        <w:t xml:space="preserve"> As in NR Rel15, the assumption </w:t>
      </w:r>
      <w:r w:rsidR="003121AE">
        <w:rPr>
          <w:rFonts w:cstheme="minorHAnsi"/>
        </w:rPr>
        <w:t>on t</w:t>
      </w:r>
      <w:r w:rsidR="003121AE" w:rsidRPr="003121AE">
        <w:rPr>
          <w:rFonts w:cstheme="minorHAnsi"/>
        </w:rPr>
        <w:t>he duration of RF retuning in LTE</w:t>
      </w:r>
      <w:r w:rsidR="003121AE">
        <w:rPr>
          <w:rFonts w:cstheme="minorHAnsi"/>
        </w:rPr>
        <w:t>/NR</w:t>
      </w:r>
      <w:r w:rsidR="003121AE" w:rsidRPr="003121AE">
        <w:rPr>
          <w:rFonts w:cstheme="minorHAnsi"/>
        </w:rPr>
        <w:t xml:space="preserve"> </w:t>
      </w:r>
      <w:proofErr w:type="spellStart"/>
      <w:r w:rsidR="003121AE" w:rsidRPr="003121AE">
        <w:rPr>
          <w:rFonts w:cstheme="minorHAnsi"/>
        </w:rPr>
        <w:t>PCell</w:t>
      </w:r>
      <w:proofErr w:type="spellEnd"/>
      <w:r w:rsidR="003121AE" w:rsidRPr="003121AE">
        <w:rPr>
          <w:rFonts w:cstheme="minorHAnsi"/>
        </w:rPr>
        <w:t>/</w:t>
      </w:r>
      <w:proofErr w:type="spellStart"/>
      <w:r w:rsidR="003121AE" w:rsidRPr="003121AE">
        <w:rPr>
          <w:rFonts w:cstheme="minorHAnsi"/>
        </w:rPr>
        <w:t>PSCell</w:t>
      </w:r>
      <w:proofErr w:type="spellEnd"/>
      <w:r w:rsidR="003121AE" w:rsidRPr="003121AE">
        <w:rPr>
          <w:rFonts w:cstheme="minorHAnsi"/>
        </w:rPr>
        <w:t xml:space="preserve"> can be less than 500us</w:t>
      </w:r>
      <w:r w:rsidR="007B696B">
        <w:rPr>
          <w:rFonts w:cstheme="minorHAnsi"/>
        </w:rPr>
        <w:t xml:space="preserve"> and 250us for FR1 and FR2 respectively</w:t>
      </w:r>
      <w:r w:rsidR="003121AE" w:rsidRPr="003121AE">
        <w:rPr>
          <w:rFonts w:cstheme="minorHAnsi"/>
        </w:rPr>
        <w:t>.</w:t>
      </w:r>
      <w:r w:rsidR="00B517F1">
        <w:rPr>
          <w:rFonts w:cstheme="minorHAnsi"/>
        </w:rPr>
        <w:t xml:space="preserve"> </w:t>
      </w:r>
      <w:r w:rsidR="00C029A8">
        <w:rPr>
          <w:rFonts w:cstheme="minorHAnsi"/>
        </w:rPr>
        <w:t xml:space="preserve">In our view, in Rel17 the same assumption can be </w:t>
      </w:r>
      <w:r w:rsidR="002F4CA0">
        <w:rPr>
          <w:rFonts w:cstheme="minorHAnsi"/>
        </w:rPr>
        <w:t>reused</w:t>
      </w:r>
      <w:r w:rsidR="00C029A8">
        <w:rPr>
          <w:rFonts w:cstheme="minorHAnsi"/>
        </w:rPr>
        <w:t xml:space="preserve">. </w:t>
      </w:r>
    </w:p>
    <w:p w14:paraId="67624755" w14:textId="738859BD" w:rsidR="00045E24" w:rsidRDefault="00D060A3" w:rsidP="00030DCD">
      <w:pPr>
        <w:rPr>
          <w:b/>
        </w:rPr>
      </w:pPr>
      <w:r>
        <w:rPr>
          <w:rFonts w:cstheme="minorHAnsi"/>
        </w:rPr>
        <w:t>In addition to</w:t>
      </w:r>
      <w:r w:rsidR="00102267">
        <w:rPr>
          <w:rFonts w:cstheme="minorHAnsi"/>
        </w:rPr>
        <w:t xml:space="preserve"> the interruption </w:t>
      </w:r>
      <w:r w:rsidR="00795A4A">
        <w:rPr>
          <w:rFonts w:cstheme="minorHAnsi"/>
        </w:rPr>
        <w:t>in case of both synchronous and asynchronous DC are different in MR DC</w:t>
      </w:r>
      <w:r w:rsidR="006A60CD">
        <w:rPr>
          <w:rFonts w:cstheme="minorHAnsi"/>
        </w:rPr>
        <w:t xml:space="preserve">, </w:t>
      </w:r>
      <w:r w:rsidR="00C029A8">
        <w:rPr>
          <w:rFonts w:cstheme="minorHAnsi"/>
        </w:rPr>
        <w:t>the VIL</w:t>
      </w:r>
      <w:r w:rsidR="004077EE">
        <w:rPr>
          <w:rFonts w:cstheme="minorHAnsi"/>
        </w:rPr>
        <w:t xml:space="preserve"> </w:t>
      </w:r>
      <w:r w:rsidR="003879CC">
        <w:rPr>
          <w:rFonts w:cstheme="minorHAnsi"/>
        </w:rPr>
        <w:t xml:space="preserve">in NR NCSG </w:t>
      </w:r>
      <w:r w:rsidR="004077EE">
        <w:rPr>
          <w:rFonts w:cstheme="minorHAnsi"/>
        </w:rPr>
        <w:t xml:space="preserve">for the different </w:t>
      </w:r>
      <w:r w:rsidR="003F24DA">
        <w:rPr>
          <w:rFonts w:cstheme="minorHAnsi"/>
        </w:rPr>
        <w:t xml:space="preserve">FR </w:t>
      </w:r>
      <w:r w:rsidR="00C029A8">
        <w:rPr>
          <w:rFonts w:cstheme="minorHAnsi"/>
        </w:rPr>
        <w:t>can be defined as:</w:t>
      </w:r>
      <w:r w:rsidR="00C029A8">
        <w:rPr>
          <w:rFonts w:cstheme="minorHAnsi"/>
        </w:rPr>
        <w:br/>
      </w:r>
    </w:p>
    <w:tbl>
      <w:tblPr>
        <w:tblStyle w:val="TableGrid"/>
        <w:tblW w:w="0" w:type="auto"/>
        <w:jc w:val="center"/>
        <w:tblLook w:val="04A0" w:firstRow="1" w:lastRow="0" w:firstColumn="1" w:lastColumn="0" w:noHBand="0" w:noVBand="1"/>
      </w:tblPr>
      <w:tblGrid>
        <w:gridCol w:w="1696"/>
        <w:gridCol w:w="2410"/>
        <w:gridCol w:w="2126"/>
      </w:tblGrid>
      <w:tr w:rsidR="00D65B9A" w14:paraId="107F5227" w14:textId="77777777" w:rsidTr="003879CC">
        <w:trPr>
          <w:jc w:val="center"/>
        </w:trPr>
        <w:tc>
          <w:tcPr>
            <w:tcW w:w="1696" w:type="dxa"/>
          </w:tcPr>
          <w:p w14:paraId="024BDD95" w14:textId="7A501312" w:rsidR="00D65B9A" w:rsidRDefault="00D65B9A" w:rsidP="00030DCD">
            <w:pPr>
              <w:rPr>
                <w:b/>
              </w:rPr>
            </w:pPr>
          </w:p>
        </w:tc>
        <w:tc>
          <w:tcPr>
            <w:tcW w:w="2410" w:type="dxa"/>
          </w:tcPr>
          <w:p w14:paraId="33804332" w14:textId="3D0C15DA" w:rsidR="00D65B9A" w:rsidRDefault="00D65B9A" w:rsidP="00030DCD">
            <w:pPr>
              <w:rPr>
                <w:b/>
              </w:rPr>
            </w:pPr>
            <w:r>
              <w:rPr>
                <w:b/>
              </w:rPr>
              <w:t xml:space="preserve">VIL </w:t>
            </w:r>
            <w:r w:rsidR="001B08F0">
              <w:rPr>
                <w:b/>
              </w:rPr>
              <w:t xml:space="preserve">in </w:t>
            </w:r>
            <w:r>
              <w:rPr>
                <w:b/>
              </w:rPr>
              <w:t>Sync</w:t>
            </w:r>
            <w:r w:rsidR="001B08F0">
              <w:rPr>
                <w:b/>
              </w:rPr>
              <w:t xml:space="preserve"> (</w:t>
            </w:r>
            <w:proofErr w:type="spellStart"/>
            <w:r w:rsidR="001B08F0">
              <w:rPr>
                <w:b/>
              </w:rPr>
              <w:t>ms</w:t>
            </w:r>
            <w:proofErr w:type="spellEnd"/>
            <w:r w:rsidR="001B08F0">
              <w:rPr>
                <w:b/>
              </w:rPr>
              <w:t>)</w:t>
            </w:r>
          </w:p>
        </w:tc>
        <w:tc>
          <w:tcPr>
            <w:tcW w:w="2126" w:type="dxa"/>
          </w:tcPr>
          <w:p w14:paraId="5A9E9321" w14:textId="3E01190B" w:rsidR="00D65B9A" w:rsidRDefault="001B08F0" w:rsidP="00030DCD">
            <w:pPr>
              <w:rPr>
                <w:b/>
              </w:rPr>
            </w:pPr>
            <w:r>
              <w:rPr>
                <w:b/>
              </w:rPr>
              <w:t xml:space="preserve">VIL in </w:t>
            </w:r>
            <w:r w:rsidR="00D65B9A">
              <w:rPr>
                <w:b/>
              </w:rPr>
              <w:t>Async</w:t>
            </w:r>
            <w:r>
              <w:rPr>
                <w:b/>
              </w:rPr>
              <w:t>(</w:t>
            </w:r>
            <w:proofErr w:type="spellStart"/>
            <w:r>
              <w:rPr>
                <w:b/>
              </w:rPr>
              <w:t>ms</w:t>
            </w:r>
            <w:proofErr w:type="spellEnd"/>
            <w:r>
              <w:rPr>
                <w:b/>
              </w:rPr>
              <w:t>)</w:t>
            </w:r>
          </w:p>
        </w:tc>
      </w:tr>
      <w:tr w:rsidR="001B08F0" w14:paraId="3CC2A1E3" w14:textId="77777777" w:rsidTr="003879CC">
        <w:trPr>
          <w:jc w:val="center"/>
        </w:trPr>
        <w:tc>
          <w:tcPr>
            <w:tcW w:w="1696" w:type="dxa"/>
          </w:tcPr>
          <w:p w14:paraId="7F7F4AA0" w14:textId="6ED5A71B" w:rsidR="001B08F0" w:rsidRDefault="001B08F0" w:rsidP="001B08F0">
            <w:pPr>
              <w:rPr>
                <w:b/>
              </w:rPr>
            </w:pPr>
            <w:r>
              <w:rPr>
                <w:b/>
              </w:rPr>
              <w:t>FR1</w:t>
            </w:r>
          </w:p>
        </w:tc>
        <w:tc>
          <w:tcPr>
            <w:tcW w:w="2410" w:type="dxa"/>
          </w:tcPr>
          <w:p w14:paraId="515EDFA0" w14:textId="118806F6" w:rsidR="001B08F0" w:rsidRDefault="001B08F0" w:rsidP="001B08F0">
            <w:pPr>
              <w:rPr>
                <w:b/>
              </w:rPr>
            </w:pPr>
            <w:r w:rsidRPr="006263A0">
              <w:rPr>
                <w:rFonts w:cstheme="minorHAnsi"/>
                <w:lang w:val="en-GB"/>
              </w:rPr>
              <w:t>1</w:t>
            </w:r>
          </w:p>
        </w:tc>
        <w:tc>
          <w:tcPr>
            <w:tcW w:w="2126" w:type="dxa"/>
          </w:tcPr>
          <w:p w14:paraId="3FB5CE93" w14:textId="2A7FB9AD" w:rsidR="001B08F0" w:rsidRDefault="001B08F0" w:rsidP="001B08F0">
            <w:pPr>
              <w:rPr>
                <w:b/>
              </w:rPr>
            </w:pPr>
            <w:r w:rsidRPr="006263A0">
              <w:rPr>
                <w:rFonts w:cstheme="minorHAnsi"/>
                <w:lang w:val="en-GB"/>
              </w:rPr>
              <w:t>2</w:t>
            </w:r>
          </w:p>
        </w:tc>
      </w:tr>
      <w:tr w:rsidR="004B0CB6" w14:paraId="08B6163B" w14:textId="77777777" w:rsidTr="003879CC">
        <w:trPr>
          <w:jc w:val="center"/>
        </w:trPr>
        <w:tc>
          <w:tcPr>
            <w:tcW w:w="1696" w:type="dxa"/>
          </w:tcPr>
          <w:p w14:paraId="11C95C0E" w14:textId="5A298425" w:rsidR="004B0CB6" w:rsidRDefault="004B0CB6" w:rsidP="001B08F0">
            <w:pPr>
              <w:rPr>
                <w:b/>
              </w:rPr>
            </w:pPr>
            <w:r>
              <w:rPr>
                <w:b/>
              </w:rPr>
              <w:t>FR2</w:t>
            </w:r>
          </w:p>
        </w:tc>
        <w:tc>
          <w:tcPr>
            <w:tcW w:w="4536" w:type="dxa"/>
            <w:gridSpan w:val="2"/>
          </w:tcPr>
          <w:p w14:paraId="6947F605" w14:textId="09118196" w:rsidR="004B0CB6" w:rsidRDefault="004B0CB6" w:rsidP="001B08F0">
            <w:pPr>
              <w:rPr>
                <w:b/>
              </w:rPr>
            </w:pPr>
            <w:r w:rsidRPr="006263A0">
              <w:rPr>
                <w:rFonts w:cstheme="minorHAnsi"/>
                <w:lang w:val="en-GB"/>
              </w:rPr>
              <w:t>0.</w:t>
            </w:r>
            <w:r>
              <w:rPr>
                <w:rFonts w:cstheme="minorHAnsi"/>
                <w:lang w:val="en-GB"/>
              </w:rPr>
              <w:t>75</w:t>
            </w:r>
          </w:p>
        </w:tc>
      </w:tr>
    </w:tbl>
    <w:p w14:paraId="1832BBF8" w14:textId="77777777" w:rsidR="00287E5F" w:rsidRDefault="00287E5F" w:rsidP="00030DCD">
      <w:pPr>
        <w:rPr>
          <w:b/>
        </w:rPr>
      </w:pPr>
    </w:p>
    <w:p w14:paraId="09527023" w14:textId="3B4712CE" w:rsidR="004077EE" w:rsidRPr="000443FC" w:rsidRDefault="004077EE" w:rsidP="000443FC">
      <w:pPr>
        <w:pStyle w:val="Heading1"/>
        <w:numPr>
          <w:ilvl w:val="1"/>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Measurement Length (ML)</w:t>
      </w:r>
    </w:p>
    <w:p w14:paraId="22A5F7C2" w14:textId="77777777" w:rsidR="00774FC9" w:rsidRDefault="00404BC2" w:rsidP="000161E7">
      <w:r>
        <w:t>In the last meeting, the following agreement was ach</w:t>
      </w:r>
      <w:r w:rsidR="00774FC9">
        <w:t xml:space="preserve">ieved. </w:t>
      </w:r>
    </w:p>
    <w:p w14:paraId="4E6539C5" w14:textId="77777777" w:rsidR="003E206E" w:rsidRPr="003E206E" w:rsidRDefault="003E206E" w:rsidP="003E206E">
      <w:pPr>
        <w:numPr>
          <w:ilvl w:val="0"/>
          <w:numId w:val="30"/>
        </w:numPr>
      </w:pPr>
      <w:r w:rsidRPr="003E206E">
        <w:rPr>
          <w:b/>
          <w:bCs/>
        </w:rPr>
        <w:t>ML:</w:t>
      </w:r>
      <w:r w:rsidRPr="003E206E">
        <w:t xml:space="preserve"> If legacy gap pattern can be reused for NCSG, we can assume that MGL= VIL1+ML+VIL2 </w:t>
      </w:r>
    </w:p>
    <w:p w14:paraId="02373E7A" w14:textId="50C1268E" w:rsidR="00F5715C" w:rsidRPr="00F5715C" w:rsidRDefault="003E206E" w:rsidP="000161E7">
      <w:r>
        <w:t>That is m</w:t>
      </w:r>
      <w:r w:rsidR="00F5715C" w:rsidRPr="00F5715C">
        <w:t xml:space="preserve">easurement length </w:t>
      </w:r>
      <w:r w:rsidR="00E332AD">
        <w:t>is highly</w:t>
      </w:r>
      <w:r w:rsidR="0029408B">
        <w:t xml:space="preserve"> dependent on measurement object configuration.</w:t>
      </w:r>
      <w:r w:rsidR="00867259">
        <w:t xml:space="preserve"> For an example, f</w:t>
      </w:r>
      <w:r w:rsidR="00D74523">
        <w:t>or SSB measurement</w:t>
      </w:r>
      <w:r w:rsidR="00867259">
        <w:t xml:space="preserve"> gap</w:t>
      </w:r>
      <w:r w:rsidR="00D74523">
        <w:t xml:space="preserve">, ML is up to SMTC configuration. </w:t>
      </w:r>
      <w:r w:rsidR="007C5D59">
        <w:t xml:space="preserve">Hence </w:t>
      </w:r>
      <w:r w:rsidR="00D74523">
        <w:t>ML</w:t>
      </w:r>
      <w:r w:rsidR="007C5D59">
        <w:t xml:space="preserve"> defined in </w:t>
      </w:r>
      <w:r w:rsidR="00A90350">
        <w:t>NR legacy gap patterns [</w:t>
      </w:r>
      <w:r w:rsidR="003879CC">
        <w:t xml:space="preserve">2, </w:t>
      </w:r>
      <w:r w:rsidR="007C5D59">
        <w:t>TS38.133</w:t>
      </w:r>
      <w:r w:rsidR="00A90350">
        <w:t>]</w:t>
      </w:r>
      <w:r w:rsidR="00D74523">
        <w:t xml:space="preserve"> can be</w:t>
      </w:r>
      <w:r w:rsidR="00A90350">
        <w:t xml:space="preserve"> feasible. </w:t>
      </w:r>
      <w:r w:rsidR="00D74523">
        <w:t xml:space="preserve"> </w:t>
      </w:r>
    </w:p>
    <w:p w14:paraId="073E99B8" w14:textId="079BCD29" w:rsidR="006D079E" w:rsidRPr="000443FC" w:rsidRDefault="006D079E" w:rsidP="000443FC">
      <w:pPr>
        <w:pStyle w:val="Heading1"/>
        <w:numPr>
          <w:ilvl w:val="1"/>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Visible Interruption Repetition Period (VIRP)</w:t>
      </w:r>
    </w:p>
    <w:p w14:paraId="202D7D44" w14:textId="1F43E0A6" w:rsidR="0038541E" w:rsidRDefault="00082CE8" w:rsidP="000161E7">
      <w:r w:rsidRPr="00A0024B">
        <w:t xml:space="preserve">VIRP </w:t>
      </w:r>
      <w:r w:rsidR="006A131F" w:rsidRPr="00A0024B">
        <w:t xml:space="preserve">can </w:t>
      </w:r>
      <w:r w:rsidR="0090297C" w:rsidRPr="00A0024B">
        <w:t>rely</w:t>
      </w:r>
      <w:r w:rsidR="00A717A8" w:rsidRPr="00A0024B">
        <w:t xml:space="preserve"> on the </w:t>
      </w:r>
      <w:proofErr w:type="spellStart"/>
      <w:r w:rsidR="00A717A8" w:rsidRPr="00A0024B">
        <w:t>SCell</w:t>
      </w:r>
      <w:proofErr w:type="spellEnd"/>
      <w:r w:rsidR="00A717A8" w:rsidRPr="00A0024B">
        <w:t xml:space="preserve"> measurement cycle configure for </w:t>
      </w:r>
      <w:proofErr w:type="spellStart"/>
      <w:r w:rsidR="00A717A8" w:rsidRPr="00A0024B">
        <w:t>SCell</w:t>
      </w:r>
      <w:proofErr w:type="spellEnd"/>
      <w:r w:rsidR="009A25A8" w:rsidRPr="00A0024B">
        <w:t>.</w:t>
      </w:r>
      <w:r w:rsidR="00823C9E" w:rsidRPr="00A0024B">
        <w:t xml:space="preserve"> </w:t>
      </w:r>
      <w:r w:rsidR="006A131F" w:rsidRPr="00A0024B">
        <w:t xml:space="preserve">And regarding to such NCSG will be applicable for all </w:t>
      </w:r>
      <w:proofErr w:type="spellStart"/>
      <w:r w:rsidR="0069366D" w:rsidRPr="00A0024B">
        <w:t>SCell</w:t>
      </w:r>
      <w:proofErr w:type="spellEnd"/>
      <w:r w:rsidR="0069366D" w:rsidRPr="00A0024B">
        <w:t xml:space="preserve"> carriers, if there are multiple deactivated </w:t>
      </w:r>
      <w:proofErr w:type="spellStart"/>
      <w:r w:rsidR="0069366D" w:rsidRPr="00A0024B">
        <w:t>SCells</w:t>
      </w:r>
      <w:proofErr w:type="spellEnd"/>
      <w:r w:rsidR="0069366D" w:rsidRPr="00A0024B">
        <w:t xml:space="preserve"> to be measured</w:t>
      </w:r>
      <w:r w:rsidR="0022581F" w:rsidRPr="00A0024B">
        <w:t xml:space="preserve">, more than one NCSG are needed. That is the </w:t>
      </w:r>
      <w:r w:rsidR="00666F0B" w:rsidRPr="00A0024B">
        <w:t xml:space="preserve">VIRP can be less than </w:t>
      </w:r>
      <w:proofErr w:type="spellStart"/>
      <w:r w:rsidR="00666F0B" w:rsidRPr="00A0024B">
        <w:t>measCycleSCell</w:t>
      </w:r>
      <w:proofErr w:type="spellEnd"/>
      <w:r w:rsidR="00E416DD" w:rsidRPr="00A0024B">
        <w:t xml:space="preserve">. Meanwhile, it is better to align </w:t>
      </w:r>
      <w:r w:rsidR="00674347" w:rsidRPr="00A0024B">
        <w:t xml:space="preserve">these SMTC window for multiple </w:t>
      </w:r>
      <w:proofErr w:type="spellStart"/>
      <w:r w:rsidR="00674347" w:rsidRPr="00A0024B">
        <w:t>SCell</w:t>
      </w:r>
      <w:r w:rsidR="00A0024B" w:rsidRPr="00A0024B">
        <w:t>s</w:t>
      </w:r>
      <w:proofErr w:type="spellEnd"/>
      <w:r w:rsidR="00E70FF3" w:rsidRPr="00A0024B">
        <w:t>.</w:t>
      </w:r>
      <w:r w:rsidR="00E70FF3">
        <w:t xml:space="preserve"> </w:t>
      </w:r>
    </w:p>
    <w:p w14:paraId="32056B94" w14:textId="61061FD2" w:rsidR="009F3485" w:rsidRPr="00FB75B5" w:rsidRDefault="00A0024B" w:rsidP="007B6384">
      <w:pPr>
        <w:rPr>
          <w:rFonts w:cstheme="minorHAnsi"/>
        </w:rPr>
      </w:pPr>
      <w:r>
        <w:rPr>
          <w:rFonts w:cstheme="minorHAnsi"/>
        </w:rPr>
        <w:lastRenderedPageBreak/>
        <w:t>In short words</w:t>
      </w:r>
      <w:r w:rsidR="00AE382D">
        <w:rPr>
          <w:rFonts w:cstheme="minorHAnsi"/>
        </w:rPr>
        <w:t xml:space="preserve">, </w:t>
      </w:r>
      <w:r w:rsidR="007B6384" w:rsidRPr="00FB75B5">
        <w:rPr>
          <w:rFonts w:cstheme="minorHAnsi"/>
        </w:rPr>
        <w:t xml:space="preserve">it is straightforward to reuse </w:t>
      </w:r>
      <w:r w:rsidR="000926C6" w:rsidRPr="00FB75B5">
        <w:rPr>
          <w:rFonts w:cstheme="minorHAnsi"/>
        </w:rPr>
        <w:t xml:space="preserve">some of </w:t>
      </w:r>
      <w:r w:rsidR="007B6384" w:rsidRPr="00FB75B5">
        <w:rPr>
          <w:rFonts w:cstheme="minorHAnsi"/>
        </w:rPr>
        <w:t xml:space="preserve">the legacy MG patterns </w:t>
      </w:r>
      <w:r w:rsidR="000926C6" w:rsidRPr="00FB75B5">
        <w:rPr>
          <w:rFonts w:cstheme="minorHAnsi"/>
        </w:rPr>
        <w:t>in [2]</w:t>
      </w:r>
      <w:r w:rsidR="007B6384" w:rsidRPr="00FB75B5">
        <w:rPr>
          <w:rFonts w:cstheme="minorHAnsi"/>
        </w:rPr>
        <w:t xml:space="preserve"> as the </w:t>
      </w:r>
      <w:r w:rsidR="00FB75B5" w:rsidRPr="00FB75B5">
        <w:rPr>
          <w:rFonts w:cstheme="minorHAnsi"/>
        </w:rPr>
        <w:t>new</w:t>
      </w:r>
      <w:r w:rsidR="007B6384" w:rsidRPr="00FB75B5">
        <w:rPr>
          <w:rFonts w:cstheme="minorHAnsi"/>
        </w:rPr>
        <w:t xml:space="preserve"> NCSG </w:t>
      </w:r>
      <w:r w:rsidR="00FB75B5" w:rsidRPr="00FB75B5">
        <w:rPr>
          <w:rFonts w:cstheme="minorHAnsi"/>
        </w:rPr>
        <w:t xml:space="preserve">patterns </w:t>
      </w:r>
      <w:r w:rsidR="007B6384" w:rsidRPr="00FB75B5">
        <w:rPr>
          <w:rFonts w:cstheme="minorHAnsi"/>
        </w:rPr>
        <w:t xml:space="preserve">in NR. </w:t>
      </w:r>
    </w:p>
    <w:p w14:paraId="27D86E8B" w14:textId="77777777" w:rsidR="002D7F7B" w:rsidRDefault="002D7F7B" w:rsidP="007B6384">
      <w:pPr>
        <w:rPr>
          <w:rFonts w:cstheme="minorHAnsi"/>
          <w:b/>
        </w:rPr>
      </w:pPr>
    </w:p>
    <w:p w14:paraId="2D25E682" w14:textId="354CD937" w:rsidR="001E1711" w:rsidRPr="00645EE9" w:rsidRDefault="001E1711" w:rsidP="001E1711">
      <w:pPr>
        <w:keepNext/>
        <w:keepLines/>
        <w:spacing w:before="60"/>
        <w:jc w:val="center"/>
        <w:rPr>
          <w:rFonts w:cstheme="minorHAnsi"/>
          <w:b/>
        </w:rPr>
      </w:pPr>
      <w:r w:rsidRPr="00645EE9">
        <w:rPr>
          <w:rFonts w:cstheme="minorHAnsi"/>
          <w:b/>
          <w:snapToGrid w:val="0"/>
        </w:rPr>
        <w:t xml:space="preserve">Table 9.1.2-1: </w:t>
      </w:r>
      <w:r w:rsidRPr="00645EE9">
        <w:rPr>
          <w:rFonts w:cstheme="minorHAnsi"/>
          <w:b/>
        </w:rPr>
        <w:t>Gap Pattern Configurations [</w:t>
      </w:r>
      <w:r w:rsidR="000926C6">
        <w:rPr>
          <w:rFonts w:cstheme="minorHAnsi"/>
          <w:b/>
        </w:rPr>
        <w:t>2</w:t>
      </w:r>
      <w:r>
        <w:rPr>
          <w:rFonts w:cstheme="minorHAnsi"/>
          <w:b/>
        </w:rPr>
        <w:t>,</w:t>
      </w:r>
      <w:r w:rsidRPr="00645EE9">
        <w:rPr>
          <w:rFonts w:cstheme="minorHAnsi"/>
          <w:b/>
        </w:rPr>
        <w:t>TS</w:t>
      </w:r>
      <w:r>
        <w:rPr>
          <w:rFonts w:cstheme="minorHAnsi"/>
          <w:b/>
        </w:rPr>
        <w:t xml:space="preserve"> </w:t>
      </w:r>
      <w:r w:rsidRPr="00645EE9">
        <w:rPr>
          <w:rFonts w:cstheme="minorHAnsi"/>
          <w:b/>
        </w:rPr>
        <w:t>38.133]</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777"/>
        <w:gridCol w:w="1747"/>
      </w:tblGrid>
      <w:tr w:rsidR="001E1711" w:rsidRPr="00645EE9" w14:paraId="4DC93CC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208D6EE" w14:textId="77777777" w:rsidR="001E1711" w:rsidRPr="00645EE9" w:rsidRDefault="001E1711" w:rsidP="0032375F">
            <w:pPr>
              <w:keepNext/>
              <w:keepLines/>
              <w:jc w:val="center"/>
              <w:rPr>
                <w:rFonts w:cstheme="minorHAnsi"/>
                <w:b/>
                <w:sz w:val="18"/>
              </w:rPr>
            </w:pPr>
            <w:r w:rsidRPr="00645EE9">
              <w:rPr>
                <w:rFonts w:cstheme="minorHAnsi"/>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82A29CC" w14:textId="77777777" w:rsidR="001E1711" w:rsidRPr="00645EE9" w:rsidRDefault="001E1711" w:rsidP="0032375F">
            <w:pPr>
              <w:keepNext/>
              <w:keepLines/>
              <w:jc w:val="center"/>
              <w:rPr>
                <w:rFonts w:cstheme="minorHAnsi"/>
                <w:b/>
                <w:sz w:val="18"/>
              </w:rPr>
            </w:pPr>
            <w:r w:rsidRPr="00645EE9">
              <w:rPr>
                <w:rFonts w:cstheme="minorHAnsi"/>
                <w:b/>
                <w:sz w:val="18"/>
              </w:rPr>
              <w:t xml:space="preserve">Measurement Gap Length (MGL, </w:t>
            </w:r>
            <w:proofErr w:type="spellStart"/>
            <w:r w:rsidRPr="00645EE9">
              <w:rPr>
                <w:rFonts w:cstheme="minorHAnsi"/>
                <w:b/>
                <w:sz w:val="18"/>
              </w:rPr>
              <w:t>ms</w:t>
            </w:r>
            <w:proofErr w:type="spellEnd"/>
            <w:r w:rsidRPr="00645EE9">
              <w:rPr>
                <w:rFonts w:cstheme="minorHAnsi"/>
                <w:b/>
                <w:sz w:val="18"/>
              </w:rPr>
              <w:t>)</w:t>
            </w:r>
          </w:p>
        </w:tc>
        <w:tc>
          <w:tcPr>
            <w:tcW w:w="1802" w:type="pct"/>
            <w:tcBorders>
              <w:top w:val="single" w:sz="4" w:space="0" w:color="auto"/>
              <w:left w:val="single" w:sz="4" w:space="0" w:color="auto"/>
              <w:bottom w:val="single" w:sz="4" w:space="0" w:color="auto"/>
              <w:right w:val="single" w:sz="4" w:space="0" w:color="auto"/>
            </w:tcBorders>
            <w:hideMark/>
          </w:tcPr>
          <w:p w14:paraId="14925FF0" w14:textId="77777777" w:rsidR="001E1711" w:rsidRPr="00645EE9" w:rsidRDefault="001E1711" w:rsidP="0032375F">
            <w:pPr>
              <w:keepNext/>
              <w:keepLines/>
              <w:jc w:val="center"/>
              <w:rPr>
                <w:rFonts w:cstheme="minorHAnsi"/>
                <w:b/>
                <w:sz w:val="18"/>
              </w:rPr>
            </w:pPr>
            <w:r w:rsidRPr="00645EE9">
              <w:rPr>
                <w:rFonts w:cstheme="minorHAnsi"/>
                <w:b/>
                <w:sz w:val="18"/>
              </w:rPr>
              <w:t>Measurement Gap Repetition Period</w:t>
            </w:r>
          </w:p>
          <w:p w14:paraId="4E773215" w14:textId="77777777" w:rsidR="001E1711" w:rsidRPr="00645EE9" w:rsidRDefault="001E1711" w:rsidP="0032375F">
            <w:pPr>
              <w:keepNext/>
              <w:keepLines/>
              <w:jc w:val="center"/>
              <w:rPr>
                <w:rFonts w:cstheme="minorHAnsi"/>
                <w:b/>
                <w:sz w:val="18"/>
              </w:rPr>
            </w:pPr>
            <w:r w:rsidRPr="00645EE9">
              <w:rPr>
                <w:rFonts w:cstheme="minorHAnsi"/>
                <w:b/>
                <w:sz w:val="18"/>
              </w:rPr>
              <w:t xml:space="preserve">(MGRP, </w:t>
            </w:r>
            <w:proofErr w:type="spellStart"/>
            <w:r w:rsidRPr="00645EE9">
              <w:rPr>
                <w:rFonts w:cstheme="minorHAnsi"/>
                <w:b/>
                <w:sz w:val="18"/>
              </w:rPr>
              <w:t>ms</w:t>
            </w:r>
            <w:proofErr w:type="spellEnd"/>
            <w:r w:rsidRPr="00645EE9">
              <w:rPr>
                <w:rFonts w:cstheme="minorHAnsi"/>
                <w:b/>
                <w:sz w:val="18"/>
              </w:rPr>
              <w:t>)</w:t>
            </w:r>
          </w:p>
        </w:tc>
      </w:tr>
      <w:tr w:rsidR="001E1711" w:rsidRPr="00645EE9" w14:paraId="6A577ED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C2E50E6"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7E26BE2"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6</w:t>
            </w:r>
          </w:p>
        </w:tc>
        <w:tc>
          <w:tcPr>
            <w:tcW w:w="1802" w:type="pct"/>
            <w:tcBorders>
              <w:top w:val="single" w:sz="4" w:space="0" w:color="auto"/>
              <w:left w:val="single" w:sz="4" w:space="0" w:color="auto"/>
              <w:bottom w:val="single" w:sz="4" w:space="0" w:color="auto"/>
              <w:right w:val="single" w:sz="4" w:space="0" w:color="auto"/>
            </w:tcBorders>
            <w:hideMark/>
          </w:tcPr>
          <w:p w14:paraId="24519F42"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40</w:t>
            </w:r>
          </w:p>
        </w:tc>
      </w:tr>
      <w:tr w:rsidR="001E1711" w:rsidRPr="00645EE9" w14:paraId="14E2B0E3"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9AAE6F6"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6C6B3CD0"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6</w:t>
            </w:r>
          </w:p>
        </w:tc>
        <w:tc>
          <w:tcPr>
            <w:tcW w:w="1802" w:type="pct"/>
            <w:tcBorders>
              <w:top w:val="single" w:sz="4" w:space="0" w:color="auto"/>
              <w:left w:val="single" w:sz="4" w:space="0" w:color="auto"/>
              <w:bottom w:val="single" w:sz="4" w:space="0" w:color="auto"/>
              <w:right w:val="single" w:sz="4" w:space="0" w:color="auto"/>
            </w:tcBorders>
            <w:hideMark/>
          </w:tcPr>
          <w:p w14:paraId="6908E268"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80</w:t>
            </w:r>
          </w:p>
        </w:tc>
      </w:tr>
      <w:tr w:rsidR="001E1711" w:rsidRPr="00645EE9" w14:paraId="4F3E77D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7A8A6AA"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C0EBC6B"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5C5F4DF4"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40</w:t>
            </w:r>
          </w:p>
        </w:tc>
      </w:tr>
      <w:tr w:rsidR="001E1711" w:rsidRPr="00645EE9" w14:paraId="2C0ED77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A89142E"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7D7F9B5"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63937C27"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80</w:t>
            </w:r>
          </w:p>
        </w:tc>
      </w:tr>
      <w:tr w:rsidR="001E1711" w:rsidRPr="00645EE9" w14:paraId="45AE45CA"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06D786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2B1D946"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6</w:t>
            </w:r>
          </w:p>
        </w:tc>
        <w:tc>
          <w:tcPr>
            <w:tcW w:w="1802" w:type="pct"/>
            <w:tcBorders>
              <w:top w:val="single" w:sz="4" w:space="0" w:color="auto"/>
              <w:left w:val="single" w:sz="4" w:space="0" w:color="auto"/>
              <w:bottom w:val="single" w:sz="4" w:space="0" w:color="auto"/>
              <w:right w:val="single" w:sz="4" w:space="0" w:color="auto"/>
            </w:tcBorders>
            <w:hideMark/>
          </w:tcPr>
          <w:p w14:paraId="4BE90694"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3BB526F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49B8310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A3E6AF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6</w:t>
            </w:r>
          </w:p>
        </w:tc>
        <w:tc>
          <w:tcPr>
            <w:tcW w:w="1802" w:type="pct"/>
            <w:tcBorders>
              <w:top w:val="single" w:sz="4" w:space="0" w:color="auto"/>
              <w:left w:val="single" w:sz="4" w:space="0" w:color="auto"/>
              <w:bottom w:val="single" w:sz="4" w:space="0" w:color="auto"/>
              <w:right w:val="single" w:sz="4" w:space="0" w:color="auto"/>
            </w:tcBorders>
            <w:hideMark/>
          </w:tcPr>
          <w:p w14:paraId="079A0B6E"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341A273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FA3DD4B"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C6D55BF"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497F4F83"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rPr>
              <w:t>20</w:t>
            </w:r>
          </w:p>
        </w:tc>
      </w:tr>
      <w:tr w:rsidR="001E1711" w:rsidRPr="00645EE9" w14:paraId="0AD1B516"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A60100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25481BE"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7F02004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119AC944"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A1CB8D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AEB5A7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21FA123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39721918"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A27E907"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8239BA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3916C436"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0F0C2656"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9398083"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E0416C7"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5DEAAD6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5B3BEE5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0276EC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3D0E72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6041E6B1"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0374BC33"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5344C5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26258CF"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71F5F2E9"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55DD3ADD" w14:textId="77777777" w:rsidTr="0032375F">
        <w:trPr>
          <w:cantSplit/>
          <w:trHeight w:val="172"/>
          <w:jc w:val="center"/>
        </w:trPr>
        <w:tc>
          <w:tcPr>
            <w:tcW w:w="1367" w:type="pct"/>
            <w:tcBorders>
              <w:top w:val="single" w:sz="4" w:space="0" w:color="auto"/>
              <w:left w:val="single" w:sz="4" w:space="0" w:color="auto"/>
              <w:bottom w:val="single" w:sz="4" w:space="0" w:color="auto"/>
              <w:right w:val="single" w:sz="4" w:space="0" w:color="auto"/>
            </w:tcBorders>
            <w:hideMark/>
          </w:tcPr>
          <w:p w14:paraId="3064A53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02289F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6813ACE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3B48BF4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328106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0AB46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5CB8DED0"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68835F5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0DE1DD1"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42AC8C6"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4865127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6022DE7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12EC5D5A"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0C5FEA5"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16C6B538"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4662E8D1"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4BC5843"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892D98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74B106E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43B843D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B8A818D"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B98E01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62D941A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55EA49B4"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0F0E597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48B922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6972030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47BE32DB"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181A6066"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6F0F302"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24A77848"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7B803FD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6B1C71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D2F746D"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309266D8"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rPr>
              <w:t>40</w:t>
            </w:r>
          </w:p>
        </w:tc>
      </w:tr>
      <w:tr w:rsidR="001E1711" w:rsidRPr="00645EE9" w14:paraId="2FAF3B8A"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021EE17F"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5BD814D"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021661B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80</w:t>
            </w:r>
          </w:p>
        </w:tc>
      </w:tr>
      <w:tr w:rsidR="001E1711" w:rsidRPr="00645EE9" w14:paraId="60454B5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08BEE5B"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3440601"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23A7326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160</w:t>
            </w:r>
          </w:p>
        </w:tc>
      </w:tr>
      <w:tr w:rsidR="001E1711" w:rsidRPr="00645EE9" w14:paraId="16C68DE9"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tcPr>
          <w:p w14:paraId="5D676194"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2174DF8"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10</w:t>
            </w:r>
          </w:p>
        </w:tc>
        <w:tc>
          <w:tcPr>
            <w:tcW w:w="1802" w:type="pct"/>
            <w:tcBorders>
              <w:top w:val="single" w:sz="4" w:space="0" w:color="auto"/>
              <w:left w:val="single" w:sz="4" w:space="0" w:color="auto"/>
              <w:bottom w:val="single" w:sz="4" w:space="0" w:color="auto"/>
              <w:right w:val="single" w:sz="4" w:space="0" w:color="auto"/>
            </w:tcBorders>
          </w:tcPr>
          <w:p w14:paraId="33170FD1"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80</w:t>
            </w:r>
          </w:p>
        </w:tc>
      </w:tr>
      <w:tr w:rsidR="001E1711" w:rsidRPr="00645EE9" w14:paraId="697F7EB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tcPr>
          <w:p w14:paraId="5A3ED3F9"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756D75E"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20</w:t>
            </w:r>
          </w:p>
        </w:tc>
        <w:tc>
          <w:tcPr>
            <w:tcW w:w="1802" w:type="pct"/>
            <w:tcBorders>
              <w:top w:val="single" w:sz="4" w:space="0" w:color="auto"/>
              <w:left w:val="single" w:sz="4" w:space="0" w:color="auto"/>
              <w:bottom w:val="single" w:sz="4" w:space="0" w:color="auto"/>
              <w:right w:val="single" w:sz="4" w:space="0" w:color="auto"/>
            </w:tcBorders>
          </w:tcPr>
          <w:p w14:paraId="1990F7CF"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160</w:t>
            </w:r>
          </w:p>
        </w:tc>
      </w:tr>
    </w:tbl>
    <w:p w14:paraId="5B2C1282" w14:textId="77777777" w:rsidR="001E1711" w:rsidRDefault="001E1711" w:rsidP="001E1711">
      <w:pPr>
        <w:rPr>
          <w:rFonts w:cstheme="minorHAnsi"/>
          <w:b/>
        </w:rPr>
      </w:pPr>
    </w:p>
    <w:p w14:paraId="5368D0EC" w14:textId="0C08646A" w:rsidR="009F3485" w:rsidRDefault="00C24882" w:rsidP="007B6384">
      <w:r>
        <w:rPr>
          <w:rFonts w:cstheme="minorHAnsi"/>
          <w:bCs/>
        </w:rPr>
        <w:t>On the other hand, f</w:t>
      </w:r>
      <w:r w:rsidR="00213AE4" w:rsidRPr="009E7483">
        <w:rPr>
          <w:rFonts w:cstheme="minorHAnsi"/>
          <w:bCs/>
        </w:rPr>
        <w:t xml:space="preserve">rom the </w:t>
      </w:r>
      <w:r w:rsidR="00654CB0" w:rsidRPr="009E7483">
        <w:rPr>
          <w:rFonts w:cstheme="minorHAnsi"/>
          <w:bCs/>
        </w:rPr>
        <w:t xml:space="preserve">technical </w:t>
      </w:r>
      <w:r>
        <w:rPr>
          <w:rFonts w:cstheme="minorHAnsi"/>
          <w:bCs/>
        </w:rPr>
        <w:t>perspective</w:t>
      </w:r>
      <w:r w:rsidR="00654CB0" w:rsidRPr="009E7483">
        <w:rPr>
          <w:rFonts w:cstheme="minorHAnsi"/>
          <w:bCs/>
        </w:rPr>
        <w:t xml:space="preserve">, </w:t>
      </w:r>
      <w:r w:rsidR="002420E8" w:rsidRPr="009E7483">
        <w:rPr>
          <w:rFonts w:cstheme="minorHAnsi"/>
          <w:bCs/>
        </w:rPr>
        <w:t xml:space="preserve">some of </w:t>
      </w:r>
      <w:r w:rsidR="00F27D8C">
        <w:rPr>
          <w:rFonts w:cstheme="minorHAnsi"/>
          <w:bCs/>
        </w:rPr>
        <w:t>these legacy patterns</w:t>
      </w:r>
      <w:r w:rsidR="00AA555A">
        <w:rPr>
          <w:rFonts w:cstheme="minorHAnsi"/>
          <w:bCs/>
        </w:rPr>
        <w:t xml:space="preserve"> </w:t>
      </w:r>
      <w:r>
        <w:rPr>
          <w:rFonts w:cstheme="minorHAnsi"/>
          <w:bCs/>
        </w:rPr>
        <w:t>are</w:t>
      </w:r>
      <w:r w:rsidR="00AA555A">
        <w:rPr>
          <w:rFonts w:cstheme="minorHAnsi"/>
          <w:bCs/>
        </w:rPr>
        <w:t xml:space="preserve"> infeasible</w:t>
      </w:r>
      <w:r w:rsidR="00283C71">
        <w:rPr>
          <w:rFonts w:cstheme="minorHAnsi"/>
          <w:bCs/>
        </w:rPr>
        <w:t xml:space="preserve">, which are also highlighted in the </w:t>
      </w:r>
      <w:r w:rsidR="00147F9E">
        <w:rPr>
          <w:rFonts w:cstheme="minorHAnsi"/>
          <w:bCs/>
        </w:rPr>
        <w:t>table above</w:t>
      </w:r>
      <w:r w:rsidR="00236BF3" w:rsidRPr="009E7483">
        <w:rPr>
          <w:rFonts w:cstheme="minorHAnsi"/>
          <w:bCs/>
        </w:rPr>
        <w:t>. For an example, the gap patterns which have the quite short</w:t>
      </w:r>
      <w:r w:rsidR="004F0FED" w:rsidRPr="009E7483">
        <w:rPr>
          <w:rFonts w:cstheme="minorHAnsi"/>
          <w:bCs/>
        </w:rPr>
        <w:t xml:space="preserve">er </w:t>
      </w:r>
      <w:r w:rsidR="004F0FED" w:rsidRPr="009E7483">
        <w:rPr>
          <w:rFonts w:cstheme="minorHAnsi"/>
          <w:bCs/>
        </w:rPr>
        <w:lastRenderedPageBreak/>
        <w:t xml:space="preserve">MGRP/VIRP (e.g. 20ms), in case of </w:t>
      </w:r>
      <w:proofErr w:type="spellStart"/>
      <w:r w:rsidR="001F003C" w:rsidRPr="009E7483">
        <w:rPr>
          <w:rFonts w:cstheme="minorHAnsi"/>
          <w:bCs/>
        </w:rPr>
        <w:t>SCell</w:t>
      </w:r>
      <w:proofErr w:type="spellEnd"/>
      <w:r w:rsidR="001F003C" w:rsidRPr="009E7483">
        <w:rPr>
          <w:rFonts w:cstheme="minorHAnsi"/>
          <w:bCs/>
        </w:rPr>
        <w:t xml:space="preserve"> measurement with “</w:t>
      </w:r>
      <w:proofErr w:type="spellStart"/>
      <w:r w:rsidR="001F003C" w:rsidRPr="00147F9E">
        <w:rPr>
          <w:rFonts w:cstheme="minorHAnsi"/>
          <w:bCs/>
        </w:rPr>
        <w:t>measCycleSCell</w:t>
      </w:r>
      <w:proofErr w:type="spellEnd"/>
      <w:r w:rsidR="001F003C" w:rsidRPr="00147F9E">
        <w:rPr>
          <w:rFonts w:cstheme="minorHAnsi"/>
          <w:bCs/>
        </w:rPr>
        <w:t>”</w:t>
      </w:r>
      <w:r w:rsidR="008463D4" w:rsidRPr="00147F9E">
        <w:rPr>
          <w:rFonts w:cstheme="minorHAnsi"/>
          <w:bCs/>
        </w:rPr>
        <w:t xml:space="preserve"> which shall be larger than 160</w:t>
      </w:r>
      <w:r w:rsidR="009E7483" w:rsidRPr="00147F9E">
        <w:rPr>
          <w:rFonts w:cstheme="minorHAnsi"/>
          <w:bCs/>
        </w:rPr>
        <w:t xml:space="preserve"> slots</w:t>
      </w:r>
      <w:r w:rsidR="001E5D64" w:rsidRPr="00147F9E">
        <w:rPr>
          <w:rFonts w:cstheme="minorHAnsi"/>
          <w:bCs/>
        </w:rPr>
        <w:t xml:space="preserve"> </w:t>
      </w:r>
      <w:r w:rsidR="009E7483" w:rsidRPr="00147F9E">
        <w:rPr>
          <w:rFonts w:cstheme="minorHAnsi"/>
          <w:bCs/>
        </w:rPr>
        <w:t>[</w:t>
      </w:r>
      <w:r w:rsidRPr="00147F9E">
        <w:rPr>
          <w:rFonts w:cstheme="minorHAnsi"/>
          <w:bCs/>
        </w:rPr>
        <w:t>4</w:t>
      </w:r>
      <w:r w:rsidR="009E7483" w:rsidRPr="00147F9E">
        <w:rPr>
          <w:rFonts w:cstheme="minorHAnsi"/>
          <w:bCs/>
        </w:rPr>
        <w:t>]</w:t>
      </w:r>
      <w:r w:rsidR="000A57EE" w:rsidRPr="00147F9E">
        <w:rPr>
          <w:rFonts w:cstheme="minorHAnsi"/>
          <w:bCs/>
        </w:rPr>
        <w:t xml:space="preserve">, </w:t>
      </w:r>
      <w:r w:rsidR="009F3485" w:rsidRPr="00147F9E">
        <w:rPr>
          <w:rFonts w:cstheme="minorHAnsi"/>
          <w:bCs/>
        </w:rPr>
        <w:t>it seems no necessary to defined the same NCSG.</w:t>
      </w:r>
      <w:r w:rsidR="001349E5" w:rsidRPr="00147F9E">
        <w:rPr>
          <w:rFonts w:cstheme="minorHAnsi"/>
          <w:bCs/>
        </w:rPr>
        <w:t xml:space="preserve"> And</w:t>
      </w:r>
      <w:r w:rsidR="001349E5">
        <w:t xml:space="preserve"> </w:t>
      </w:r>
      <w:r w:rsidR="000557AD">
        <w:t xml:space="preserve">for </w:t>
      </w:r>
      <w:r w:rsidR="001349E5">
        <w:t>gap#24, 25 which is used for PRS</w:t>
      </w:r>
      <w:r w:rsidR="00897741">
        <w:t xml:space="preserve"> measurement, can be not in the candidate NCSG patterns.</w:t>
      </w:r>
    </w:p>
    <w:p w14:paraId="70903D7C" w14:textId="77777777" w:rsidR="008463D4" w:rsidRPr="007B6384" w:rsidRDefault="002420E8" w:rsidP="007B6384">
      <w:pPr>
        <w:rPr>
          <w:rFonts w:cstheme="minorHAnsi"/>
          <w:b/>
        </w:rPr>
      </w:pPr>
      <w:r>
        <w:rPr>
          <w:rFonts w:cstheme="minorHAnsi"/>
          <w:b/>
        </w:rPr>
        <w:t xml:space="preserve"> </w:t>
      </w:r>
    </w:p>
    <w:tbl>
      <w:tblPr>
        <w:tblStyle w:val="TableGrid"/>
        <w:tblW w:w="0" w:type="auto"/>
        <w:tblLook w:val="04A0" w:firstRow="1" w:lastRow="0" w:firstColumn="1" w:lastColumn="0" w:noHBand="0" w:noVBand="1"/>
      </w:tblPr>
      <w:tblGrid>
        <w:gridCol w:w="9629"/>
      </w:tblGrid>
      <w:tr w:rsidR="008463D4" w14:paraId="0503891D" w14:textId="77777777" w:rsidTr="003C37B7">
        <w:tc>
          <w:tcPr>
            <w:tcW w:w="9629" w:type="dxa"/>
          </w:tcPr>
          <w:p w14:paraId="6893B255" w14:textId="77777777" w:rsidR="008463D4" w:rsidRDefault="008463D4" w:rsidP="003C37B7">
            <w:pPr>
              <w:pStyle w:val="PL"/>
              <w:rPr>
                <w:rFonts w:eastAsia="Times New Roman"/>
              </w:rPr>
            </w:pPr>
            <w:r>
              <w:t xml:space="preserve">MeasObjectNR ::=                    </w:t>
            </w:r>
            <w:r>
              <w:rPr>
                <w:color w:val="993366"/>
              </w:rPr>
              <w:t>SEQUENCE</w:t>
            </w:r>
            <w:r>
              <w:t xml:space="preserve"> {</w:t>
            </w:r>
          </w:p>
          <w:p w14:paraId="052D637D" w14:textId="77777777" w:rsidR="008463D4" w:rsidRDefault="008463D4" w:rsidP="003C37B7">
            <w:pPr>
              <w:pStyle w:val="PL"/>
              <w:rPr>
                <w:color w:val="808080"/>
              </w:rPr>
            </w:pPr>
            <w:r>
              <w:t xml:space="preserve">    ssbFrequency                        ARFCN-ValueNR                                                   </w:t>
            </w:r>
            <w:r>
              <w:rPr>
                <w:color w:val="993366"/>
              </w:rPr>
              <w:t>OPTIONAL</w:t>
            </w:r>
            <w:r>
              <w:t xml:space="preserve">,   </w:t>
            </w:r>
            <w:r>
              <w:rPr>
                <w:color w:val="808080"/>
              </w:rPr>
              <w:t>-- Cond SSBorAssociatedSSB</w:t>
            </w:r>
          </w:p>
          <w:p w14:paraId="394E6882" w14:textId="77777777" w:rsidR="008463D4" w:rsidRDefault="008463D4" w:rsidP="003C37B7">
            <w:pPr>
              <w:pStyle w:val="PL"/>
              <w:rPr>
                <w:color w:val="808080"/>
              </w:rPr>
            </w:pPr>
            <w:r>
              <w:t xml:space="preserve">    ssbSubcarrierSpacing                SubcarrierSpacing                                               </w:t>
            </w:r>
            <w:r>
              <w:rPr>
                <w:color w:val="993366"/>
              </w:rPr>
              <w:t>OPTIONAL</w:t>
            </w:r>
            <w:r>
              <w:t xml:space="preserve">,   </w:t>
            </w:r>
            <w:r>
              <w:rPr>
                <w:color w:val="808080"/>
              </w:rPr>
              <w:t>-- Cond SSBorAssociatedSSB</w:t>
            </w:r>
          </w:p>
          <w:p w14:paraId="100C229D" w14:textId="77777777" w:rsidR="008463D4" w:rsidRDefault="008463D4" w:rsidP="003C37B7">
            <w:pPr>
              <w:pStyle w:val="PL"/>
              <w:rPr>
                <w:color w:val="808080"/>
              </w:rPr>
            </w:pPr>
            <w:r>
              <w:t xml:space="preserve">    smtc1                               SSB-MTC                                                         </w:t>
            </w:r>
            <w:r>
              <w:rPr>
                <w:color w:val="993366"/>
              </w:rPr>
              <w:t>OPTIONAL</w:t>
            </w:r>
            <w:r>
              <w:t xml:space="preserve">,   </w:t>
            </w:r>
            <w:r>
              <w:rPr>
                <w:color w:val="808080"/>
              </w:rPr>
              <w:t>-- Cond SSBorAssociatedSSB</w:t>
            </w:r>
          </w:p>
          <w:p w14:paraId="3C989D47" w14:textId="77777777" w:rsidR="008463D4" w:rsidRDefault="008463D4" w:rsidP="003C37B7">
            <w:pPr>
              <w:pStyle w:val="PL"/>
              <w:rPr>
                <w:color w:val="808080"/>
              </w:rPr>
            </w:pPr>
            <w:r>
              <w:t xml:space="preserve">    smtc2                               SSB-MTC2                                                        </w:t>
            </w:r>
            <w:r>
              <w:rPr>
                <w:color w:val="993366"/>
              </w:rPr>
              <w:t>OPTIONAL</w:t>
            </w:r>
            <w:r>
              <w:t xml:space="preserve">,   </w:t>
            </w:r>
            <w:r>
              <w:rPr>
                <w:color w:val="808080"/>
              </w:rPr>
              <w:t>-- Cond IntraFreqConnected</w:t>
            </w:r>
          </w:p>
          <w:p w14:paraId="45D68821" w14:textId="77777777" w:rsidR="008463D4" w:rsidRDefault="008463D4" w:rsidP="003C37B7">
            <w:pPr>
              <w:pStyle w:val="PL"/>
              <w:rPr>
                <w:color w:val="808080"/>
              </w:rPr>
            </w:pPr>
            <w:r>
              <w:t xml:space="preserve">    ……</w:t>
            </w:r>
          </w:p>
          <w:p w14:paraId="523143F0" w14:textId="77777777" w:rsidR="008463D4" w:rsidRDefault="008463D4" w:rsidP="003C37B7">
            <w:pPr>
              <w:pStyle w:val="PL"/>
              <w:rPr>
                <w:color w:val="808080"/>
              </w:rPr>
            </w:pPr>
            <w:r>
              <w:t xml:space="preserve">    </w:t>
            </w:r>
            <w:r w:rsidRPr="00823C9E">
              <w:rPr>
                <w:highlight w:val="yellow"/>
              </w:rPr>
              <w:t xml:space="preserve">measCycleSCell                      </w:t>
            </w:r>
            <w:r w:rsidRPr="00823C9E">
              <w:rPr>
                <w:color w:val="993366"/>
                <w:highlight w:val="yellow"/>
              </w:rPr>
              <w:t>ENUMERATED</w:t>
            </w:r>
            <w:r w:rsidRPr="00823C9E">
              <w:rPr>
                <w:highlight w:val="yellow"/>
              </w:rPr>
              <w:t xml:space="preserve"> {sf160, sf256, sf320, sf512, sf640, sf1024, sf1280}</w:t>
            </w:r>
            <w:r>
              <w:t xml:space="preserve">  </w:t>
            </w:r>
            <w:r>
              <w:rPr>
                <w:color w:val="993366"/>
              </w:rPr>
              <w:t>OPTIONAL</w:t>
            </w:r>
            <w:r>
              <w:t xml:space="preserve">    </w:t>
            </w:r>
            <w:r>
              <w:rPr>
                <w:color w:val="808080"/>
              </w:rPr>
              <w:t>-- Need R</w:t>
            </w:r>
          </w:p>
          <w:p w14:paraId="470821E2" w14:textId="77777777" w:rsidR="008463D4" w:rsidRDefault="008463D4" w:rsidP="003C37B7">
            <w:pPr>
              <w:pStyle w:val="PL"/>
            </w:pPr>
            <w:r>
              <w:t xml:space="preserve">    ]],</w:t>
            </w:r>
          </w:p>
          <w:p w14:paraId="1E08B0D2" w14:textId="77777777" w:rsidR="008463D4" w:rsidRDefault="008463D4" w:rsidP="003C37B7">
            <w:pPr>
              <w:pStyle w:val="PL"/>
            </w:pPr>
            <w:r>
              <w:t xml:space="preserve">    [[</w:t>
            </w:r>
          </w:p>
          <w:p w14:paraId="4E743A56" w14:textId="77777777" w:rsidR="008463D4" w:rsidRDefault="008463D4" w:rsidP="003C37B7">
            <w:pPr>
              <w:pStyle w:val="PL"/>
              <w:rPr>
                <w:color w:val="808080"/>
              </w:rPr>
            </w:pPr>
            <w:r>
              <w:t xml:space="preserve">    smtc3list-r16                     SSB-MTC3List-r16                                                  </w:t>
            </w:r>
            <w:r>
              <w:rPr>
                <w:color w:val="993366"/>
              </w:rPr>
              <w:t>OPTIONAL</w:t>
            </w:r>
            <w:r>
              <w:t xml:space="preserve">,   </w:t>
            </w:r>
            <w:r>
              <w:rPr>
                <w:color w:val="808080"/>
              </w:rPr>
              <w:t>-- Need R</w:t>
            </w:r>
          </w:p>
          <w:p w14:paraId="5BEECB1C" w14:textId="77777777" w:rsidR="008463D4" w:rsidRDefault="008463D4" w:rsidP="003C37B7">
            <w:pPr>
              <w:pStyle w:val="PL"/>
              <w:rPr>
                <w:color w:val="808080"/>
              </w:rPr>
            </w:pPr>
            <w:r>
              <w:t xml:space="preserve">    rmtc-Config-r16                     SetupRelease {RMTC-Config-r16}                                  </w:t>
            </w:r>
            <w:r>
              <w:rPr>
                <w:color w:val="993366"/>
              </w:rPr>
              <w:t>OPTIONAL</w:t>
            </w:r>
            <w:r>
              <w:t xml:space="preserve">,   </w:t>
            </w:r>
            <w:r>
              <w:rPr>
                <w:color w:val="808080"/>
              </w:rPr>
              <w:t>-- Need M</w:t>
            </w:r>
          </w:p>
          <w:p w14:paraId="72F2D127" w14:textId="77777777" w:rsidR="008463D4" w:rsidRDefault="008463D4" w:rsidP="003C37B7">
            <w:pPr>
              <w:pStyle w:val="PL"/>
              <w:rPr>
                <w:color w:val="808080"/>
              </w:rPr>
            </w:pPr>
            <w:r>
              <w:t xml:space="preserve">    t312-r16                            SetupRelease { T312-r16 }                                       </w:t>
            </w:r>
            <w:r>
              <w:rPr>
                <w:color w:val="993366"/>
              </w:rPr>
              <w:t>OPTIONAL</w:t>
            </w:r>
            <w:r>
              <w:t xml:space="preserve">    </w:t>
            </w:r>
            <w:r>
              <w:rPr>
                <w:color w:val="808080"/>
              </w:rPr>
              <w:t>-- Need M</w:t>
            </w:r>
          </w:p>
          <w:p w14:paraId="684EB928" w14:textId="77777777" w:rsidR="008463D4" w:rsidRDefault="008463D4" w:rsidP="003C37B7">
            <w:pPr>
              <w:pStyle w:val="PL"/>
            </w:pPr>
            <w:r>
              <w:t xml:space="preserve">    ]]</w:t>
            </w:r>
          </w:p>
          <w:p w14:paraId="2F221444" w14:textId="77777777" w:rsidR="008463D4" w:rsidRDefault="008463D4" w:rsidP="003C37B7">
            <w:pPr>
              <w:pStyle w:val="PL"/>
            </w:pPr>
            <w:r>
              <w:t>}</w:t>
            </w:r>
          </w:p>
          <w:p w14:paraId="49703B49" w14:textId="77777777" w:rsidR="008463D4" w:rsidRDefault="008463D4" w:rsidP="003C37B7">
            <w:pPr>
              <w:pStyle w:val="PL"/>
            </w:pPr>
          </w:p>
          <w:p w14:paraId="719F3D67" w14:textId="77777777" w:rsidR="008463D4" w:rsidRDefault="008463D4" w:rsidP="003C37B7"/>
        </w:tc>
      </w:tr>
    </w:tbl>
    <w:p w14:paraId="73AFD834" w14:textId="77777777" w:rsidR="008463D4" w:rsidRDefault="008463D4" w:rsidP="008463D4"/>
    <w:p w14:paraId="1E8E1915" w14:textId="6C34CF99" w:rsidR="000E1AB2" w:rsidRDefault="0084104A" w:rsidP="0048568E">
      <w:pPr>
        <w:rPr>
          <w:rFonts w:cstheme="minorHAnsi"/>
        </w:rPr>
      </w:pPr>
      <w:r w:rsidRPr="007C1860">
        <w:rPr>
          <w:rFonts w:cstheme="minorHAnsi"/>
        </w:rPr>
        <w:t>And i</w:t>
      </w:r>
      <w:r w:rsidR="0048568E" w:rsidRPr="007C1860">
        <w:rPr>
          <w:rFonts w:cstheme="minorHAnsi"/>
        </w:rPr>
        <w:t xml:space="preserve">f </w:t>
      </w:r>
      <w:r w:rsidR="00F15CC4" w:rsidRPr="007C1860">
        <w:rPr>
          <w:rFonts w:cstheme="minorHAnsi"/>
        </w:rPr>
        <w:t>MGRP in [2]</w:t>
      </w:r>
      <w:r w:rsidR="0048568E" w:rsidRPr="007C1860">
        <w:rPr>
          <w:rFonts w:cstheme="minorHAnsi"/>
        </w:rPr>
        <w:t xml:space="preserve"> can </w:t>
      </w:r>
      <w:r w:rsidR="00F15CC4" w:rsidRPr="007C1860">
        <w:rPr>
          <w:rFonts w:cstheme="minorHAnsi"/>
        </w:rPr>
        <w:t xml:space="preserve">be </w:t>
      </w:r>
      <w:r w:rsidR="0048568E" w:rsidRPr="007C1860">
        <w:rPr>
          <w:rFonts w:cstheme="minorHAnsi"/>
        </w:rPr>
        <w:t>reuse</w:t>
      </w:r>
      <w:r w:rsidR="00F15CC4" w:rsidRPr="007C1860">
        <w:rPr>
          <w:rFonts w:cstheme="minorHAnsi"/>
        </w:rPr>
        <w:t>d as th</w:t>
      </w:r>
      <w:r w:rsidR="00722301" w:rsidRPr="007C1860">
        <w:rPr>
          <w:rFonts w:cstheme="minorHAnsi"/>
        </w:rPr>
        <w:t>e VIRP of NCSG in NR,</w:t>
      </w:r>
      <w:r w:rsidR="0048568E" w:rsidRPr="007C1860">
        <w:rPr>
          <w:rFonts w:cstheme="minorHAnsi"/>
        </w:rPr>
        <w:t xml:space="preserve"> the length (ML) will can be “MGL- 2*VIL”.</w:t>
      </w:r>
      <w:r w:rsidR="00040BFA">
        <w:rPr>
          <w:rFonts w:cstheme="minorHAnsi"/>
        </w:rPr>
        <w:t xml:space="preserve"> </w:t>
      </w:r>
    </w:p>
    <w:p w14:paraId="4A072AC8" w14:textId="1CEB5AA4" w:rsidR="00AC1E44" w:rsidRPr="0099511B" w:rsidRDefault="00AC1E44" w:rsidP="00AC1E44">
      <w:pPr>
        <w:jc w:val="both"/>
        <w:rPr>
          <w:b/>
          <w:i/>
          <w:iCs/>
        </w:rPr>
      </w:pPr>
      <w:r w:rsidRPr="0099511B">
        <w:rPr>
          <w:b/>
          <w:i/>
          <w:iCs/>
          <w:u w:val="single"/>
        </w:rPr>
        <w:t xml:space="preserve">Proposal </w:t>
      </w:r>
      <w:r w:rsidR="00CB5A8C">
        <w:rPr>
          <w:b/>
          <w:i/>
          <w:iCs/>
          <w:u w:val="single"/>
        </w:rPr>
        <w:t>4</w:t>
      </w:r>
      <w:r w:rsidRPr="0099511B">
        <w:rPr>
          <w:b/>
          <w:i/>
          <w:iCs/>
        </w:rPr>
        <w:t xml:space="preserve">: In order to minimize RAN4 and other RAN group’s standardization efforts, RAN4 </w:t>
      </w:r>
      <w:r w:rsidR="002F7B54">
        <w:rPr>
          <w:b/>
          <w:i/>
          <w:iCs/>
        </w:rPr>
        <w:t xml:space="preserve">can define </w:t>
      </w:r>
      <w:r w:rsidRPr="0099511B">
        <w:rPr>
          <w:b/>
          <w:i/>
          <w:iCs/>
        </w:rPr>
        <w:t xml:space="preserve"> NR NCSG </w:t>
      </w:r>
      <w:r>
        <w:rPr>
          <w:b/>
          <w:i/>
          <w:iCs/>
        </w:rPr>
        <w:t xml:space="preserve">patterns </w:t>
      </w:r>
      <w:r w:rsidRPr="0099511B">
        <w:rPr>
          <w:b/>
          <w:i/>
          <w:iCs/>
        </w:rPr>
        <w:t xml:space="preserve">based on existing NR legacy </w:t>
      </w:r>
      <w:r w:rsidR="002A225D">
        <w:rPr>
          <w:b/>
          <w:i/>
          <w:iCs/>
        </w:rPr>
        <w:t>MG pattern</w:t>
      </w:r>
      <w:r w:rsidRPr="0099511B">
        <w:rPr>
          <w:b/>
          <w:i/>
          <w:iCs/>
        </w:rPr>
        <w:t>s</w:t>
      </w:r>
      <w:r>
        <w:rPr>
          <w:b/>
          <w:i/>
          <w:iCs/>
        </w:rPr>
        <w:t xml:space="preserve"> </w:t>
      </w:r>
      <w:r w:rsidR="00CF5A7D">
        <w:rPr>
          <w:b/>
          <w:i/>
          <w:iCs/>
        </w:rPr>
        <w:t xml:space="preserve">in </w:t>
      </w:r>
      <w:r>
        <w:rPr>
          <w:b/>
          <w:i/>
          <w:iCs/>
        </w:rPr>
        <w:t>[2]</w:t>
      </w:r>
      <w:r w:rsidRPr="0099511B">
        <w:rPr>
          <w:b/>
          <w:i/>
          <w:iCs/>
        </w:rPr>
        <w:t>.</w:t>
      </w:r>
    </w:p>
    <w:p w14:paraId="7A85488B" w14:textId="4BDC9481" w:rsidR="004F3B01" w:rsidRDefault="006F7829" w:rsidP="0046368A">
      <w:r>
        <w:t>In summary</w:t>
      </w:r>
      <w:r w:rsidR="0035743F">
        <w:t xml:space="preserve">, </w:t>
      </w:r>
      <w:r>
        <w:t xml:space="preserve">considering the analysis on </w:t>
      </w:r>
      <w:r w:rsidR="0035743F">
        <w:t>VIL, ML and VIRP above</w:t>
      </w:r>
      <w:r w:rsidR="008D3BB5">
        <w:t>, the several new NCSG patterns based on the legacy gap pattern</w:t>
      </w:r>
      <w:r w:rsidR="0035743F">
        <w:t xml:space="preserve"> </w:t>
      </w:r>
      <w:r w:rsidR="00083C48">
        <w:t>(e.g. MGRP) are defined</w:t>
      </w:r>
      <w:r w:rsidR="0035743F">
        <w:t xml:space="preserve"> in the table below.</w:t>
      </w:r>
    </w:p>
    <w:p w14:paraId="184CD5F2" w14:textId="00BBA012" w:rsidR="007269C5" w:rsidRPr="00645EE9" w:rsidRDefault="007269C5" w:rsidP="007269C5">
      <w:pPr>
        <w:keepNext/>
        <w:keepLines/>
        <w:spacing w:before="60"/>
        <w:jc w:val="center"/>
        <w:rPr>
          <w:rFonts w:cstheme="minorHAnsi"/>
          <w:b/>
        </w:rPr>
      </w:pPr>
      <w:r w:rsidRPr="00645EE9">
        <w:rPr>
          <w:rFonts w:cstheme="minorHAnsi"/>
          <w:b/>
          <w:snapToGrid w:val="0"/>
        </w:rPr>
        <w:lastRenderedPageBreak/>
        <w:t xml:space="preserve">Table </w:t>
      </w:r>
      <w:r w:rsidR="00C053F7">
        <w:rPr>
          <w:rFonts w:cstheme="minorHAnsi"/>
          <w:b/>
          <w:snapToGrid w:val="0"/>
        </w:rPr>
        <w:t>2</w:t>
      </w:r>
      <w:r w:rsidRPr="00645EE9">
        <w:rPr>
          <w:rFonts w:cstheme="minorHAnsi"/>
          <w:b/>
          <w:snapToGrid w:val="0"/>
        </w:rPr>
        <w:t xml:space="preserve">: </w:t>
      </w:r>
      <w:r w:rsidRPr="00645EE9">
        <w:rPr>
          <w:rFonts w:cstheme="minorHAnsi"/>
          <w:b/>
        </w:rPr>
        <w:t>Gap Pattern Configurations</w:t>
      </w:r>
      <w:r w:rsidR="009924B8" w:rsidRPr="00645EE9">
        <w:rPr>
          <w:rFonts w:cstheme="minorHAnsi"/>
          <w:b/>
        </w:rPr>
        <w:t xml:space="preserve"> </w:t>
      </w:r>
      <w:r w:rsidR="00EA02B1">
        <w:rPr>
          <w:rFonts w:cstheme="minorHAnsi"/>
          <w:b/>
        </w:rPr>
        <w:t>for NCSG</w:t>
      </w:r>
    </w:p>
    <w:tbl>
      <w:tblPr>
        <w:tblW w:w="4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070"/>
        <w:gridCol w:w="1454"/>
        <w:gridCol w:w="1748"/>
        <w:gridCol w:w="1748"/>
      </w:tblGrid>
      <w:tr w:rsidR="00EF2C5E" w:rsidRPr="00645EE9" w14:paraId="1F58B179"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6B85F5B" w14:textId="77777777" w:rsidR="00EF2C5E" w:rsidRPr="00645EE9" w:rsidRDefault="00EF2C5E" w:rsidP="0046368A">
            <w:pPr>
              <w:keepNext/>
              <w:keepLines/>
              <w:jc w:val="center"/>
              <w:rPr>
                <w:rFonts w:cstheme="minorHAnsi"/>
                <w:b/>
                <w:sz w:val="18"/>
              </w:rPr>
            </w:pPr>
            <w:r w:rsidRPr="00645EE9">
              <w:rPr>
                <w:rFonts w:cstheme="minorHAnsi"/>
                <w:b/>
                <w:sz w:val="18"/>
              </w:rPr>
              <w:t>Gap Pattern Id</w:t>
            </w:r>
          </w:p>
        </w:tc>
        <w:tc>
          <w:tcPr>
            <w:tcW w:w="1240" w:type="pct"/>
            <w:tcBorders>
              <w:top w:val="single" w:sz="4" w:space="0" w:color="auto"/>
              <w:left w:val="single" w:sz="4" w:space="0" w:color="auto"/>
              <w:bottom w:val="single" w:sz="4" w:space="0" w:color="auto"/>
              <w:right w:val="single" w:sz="4" w:space="0" w:color="auto"/>
            </w:tcBorders>
            <w:hideMark/>
          </w:tcPr>
          <w:p w14:paraId="7A2F19F8" w14:textId="4B4CBB56" w:rsidR="00EF2C5E" w:rsidRPr="00645EE9" w:rsidRDefault="00EF2C5E" w:rsidP="00154C15">
            <w:pPr>
              <w:keepNext/>
              <w:keepLines/>
              <w:jc w:val="center"/>
              <w:rPr>
                <w:rFonts w:cstheme="minorHAnsi"/>
                <w:b/>
                <w:sz w:val="18"/>
              </w:rPr>
            </w:pPr>
            <w:r>
              <w:rPr>
                <w:rFonts w:cstheme="minorHAnsi"/>
                <w:b/>
                <w:sz w:val="18"/>
              </w:rPr>
              <w:t>VIL1</w:t>
            </w:r>
            <w:r w:rsidRPr="00645EE9">
              <w:rPr>
                <w:rFonts w:cstheme="minorHAnsi"/>
                <w:b/>
                <w:sz w:val="18"/>
              </w:rPr>
              <w:t xml:space="preserve"> (MGL, </w:t>
            </w:r>
            <w:proofErr w:type="spellStart"/>
            <w:r w:rsidRPr="00645EE9">
              <w:rPr>
                <w:rFonts w:cstheme="minorHAnsi"/>
                <w:b/>
                <w:sz w:val="18"/>
              </w:rPr>
              <w:t>ms</w:t>
            </w:r>
            <w:proofErr w:type="spellEnd"/>
            <w:r w:rsidRPr="00645EE9">
              <w:rPr>
                <w:rFonts w:cstheme="minorHAnsi"/>
                <w:b/>
                <w:sz w:val="18"/>
              </w:rPr>
              <w:t>)</w:t>
            </w:r>
          </w:p>
        </w:tc>
        <w:tc>
          <w:tcPr>
            <w:tcW w:w="871" w:type="pct"/>
            <w:tcBorders>
              <w:top w:val="single" w:sz="4" w:space="0" w:color="auto"/>
              <w:left w:val="single" w:sz="4" w:space="0" w:color="auto"/>
              <w:bottom w:val="single" w:sz="4" w:space="0" w:color="auto"/>
              <w:right w:val="single" w:sz="4" w:space="0" w:color="auto"/>
            </w:tcBorders>
          </w:tcPr>
          <w:p w14:paraId="47491D0D" w14:textId="737C32FA" w:rsidR="00EF2C5E" w:rsidRPr="00645EE9" w:rsidRDefault="00EF2C5E" w:rsidP="00FC38A3">
            <w:pPr>
              <w:keepNext/>
              <w:keepLines/>
              <w:jc w:val="center"/>
              <w:rPr>
                <w:rFonts w:cstheme="minorHAnsi"/>
                <w:b/>
                <w:sz w:val="18"/>
              </w:rPr>
            </w:pPr>
            <w:r>
              <w:rPr>
                <w:rFonts w:cstheme="minorHAnsi"/>
                <w:b/>
                <w:sz w:val="18"/>
              </w:rPr>
              <w:t>ML</w:t>
            </w:r>
          </w:p>
        </w:tc>
        <w:tc>
          <w:tcPr>
            <w:tcW w:w="1047" w:type="pct"/>
            <w:tcBorders>
              <w:top w:val="single" w:sz="4" w:space="0" w:color="auto"/>
              <w:left w:val="single" w:sz="4" w:space="0" w:color="auto"/>
              <w:bottom w:val="single" w:sz="4" w:space="0" w:color="auto"/>
              <w:right w:val="single" w:sz="4" w:space="0" w:color="auto"/>
            </w:tcBorders>
          </w:tcPr>
          <w:p w14:paraId="6097AE26" w14:textId="1F631FE3" w:rsidR="00EF2C5E" w:rsidRPr="00645EE9" w:rsidRDefault="00EF2C5E" w:rsidP="00FC38A3">
            <w:pPr>
              <w:keepNext/>
              <w:keepLines/>
              <w:jc w:val="center"/>
              <w:rPr>
                <w:rFonts w:cstheme="minorHAnsi"/>
                <w:b/>
                <w:sz w:val="18"/>
              </w:rPr>
            </w:pPr>
            <w:r>
              <w:rPr>
                <w:rFonts w:cstheme="minorHAnsi"/>
                <w:b/>
                <w:sz w:val="18"/>
              </w:rPr>
              <w:t>VIL2</w:t>
            </w:r>
          </w:p>
        </w:tc>
        <w:tc>
          <w:tcPr>
            <w:tcW w:w="1047" w:type="pct"/>
            <w:tcBorders>
              <w:top w:val="single" w:sz="4" w:space="0" w:color="auto"/>
              <w:left w:val="single" w:sz="4" w:space="0" w:color="auto"/>
              <w:bottom w:val="single" w:sz="4" w:space="0" w:color="auto"/>
              <w:right w:val="single" w:sz="4" w:space="0" w:color="auto"/>
            </w:tcBorders>
            <w:hideMark/>
          </w:tcPr>
          <w:p w14:paraId="7C043F38" w14:textId="1EC0AC1E" w:rsidR="00EF2C5E" w:rsidRPr="00645EE9" w:rsidRDefault="00EF2C5E" w:rsidP="00FC38A3">
            <w:pPr>
              <w:keepNext/>
              <w:keepLines/>
              <w:jc w:val="center"/>
              <w:rPr>
                <w:rFonts w:cstheme="minorHAnsi"/>
                <w:b/>
                <w:sz w:val="18"/>
              </w:rPr>
            </w:pPr>
            <w:r w:rsidRPr="00645EE9">
              <w:rPr>
                <w:rFonts w:cstheme="minorHAnsi"/>
                <w:b/>
                <w:sz w:val="18"/>
              </w:rPr>
              <w:t>Measurement Gap Repetition Period</w:t>
            </w:r>
          </w:p>
          <w:p w14:paraId="49FA388F" w14:textId="0BD0143D" w:rsidR="00EF2C5E" w:rsidRPr="00645EE9" w:rsidRDefault="00EF2C5E" w:rsidP="00FC38A3">
            <w:pPr>
              <w:keepNext/>
              <w:keepLines/>
              <w:jc w:val="center"/>
              <w:rPr>
                <w:rFonts w:cstheme="minorHAnsi"/>
                <w:b/>
                <w:sz w:val="18"/>
              </w:rPr>
            </w:pPr>
            <w:r w:rsidRPr="00645EE9">
              <w:rPr>
                <w:rFonts w:cstheme="minorHAnsi"/>
                <w:b/>
                <w:sz w:val="18"/>
              </w:rPr>
              <w:t>(</w:t>
            </w:r>
            <w:r w:rsidR="00C175E4">
              <w:rPr>
                <w:rFonts w:cstheme="minorHAnsi"/>
                <w:b/>
                <w:sz w:val="18"/>
              </w:rPr>
              <w:t>VI</w:t>
            </w:r>
            <w:r w:rsidRPr="00645EE9">
              <w:rPr>
                <w:rFonts w:cstheme="minorHAnsi"/>
                <w:b/>
                <w:sz w:val="18"/>
              </w:rPr>
              <w:t xml:space="preserve">RP, </w:t>
            </w:r>
            <w:proofErr w:type="spellStart"/>
            <w:r w:rsidRPr="00645EE9">
              <w:rPr>
                <w:rFonts w:cstheme="minorHAnsi"/>
                <w:b/>
                <w:sz w:val="18"/>
              </w:rPr>
              <w:t>ms</w:t>
            </w:r>
            <w:proofErr w:type="spellEnd"/>
            <w:r w:rsidRPr="00645EE9">
              <w:rPr>
                <w:rFonts w:cstheme="minorHAnsi"/>
                <w:b/>
                <w:sz w:val="18"/>
              </w:rPr>
              <w:t>)</w:t>
            </w:r>
          </w:p>
        </w:tc>
      </w:tr>
      <w:tr w:rsidR="00AA70D5" w:rsidRPr="00645EE9" w14:paraId="4A7F93B2"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289D3B89" w14:textId="1AA4FD6B" w:rsidR="00AA70D5" w:rsidRPr="00645EE9" w:rsidRDefault="00AA70D5" w:rsidP="00AA70D5">
            <w:pPr>
              <w:keepNext/>
              <w:keepLines/>
              <w:jc w:val="center"/>
              <w:rPr>
                <w:rFonts w:cstheme="minorHAnsi"/>
                <w:snapToGrid w:val="0"/>
                <w:sz w:val="18"/>
              </w:rPr>
            </w:pPr>
            <w:r>
              <w:rPr>
                <w:rFonts w:cstheme="minorHAnsi"/>
                <w:snapToGrid w:val="0"/>
                <w:sz w:val="18"/>
              </w:rPr>
              <w:t>ncsg</w:t>
            </w:r>
            <w:r w:rsidRPr="00645EE9">
              <w:rPr>
                <w:rFonts w:cstheme="minorHAnsi"/>
                <w:snapToGrid w:val="0"/>
                <w:sz w:val="18"/>
              </w:rPr>
              <w:t>0</w:t>
            </w:r>
          </w:p>
        </w:tc>
        <w:tc>
          <w:tcPr>
            <w:tcW w:w="1240" w:type="pct"/>
            <w:tcBorders>
              <w:top w:val="single" w:sz="4" w:space="0" w:color="auto"/>
              <w:left w:val="single" w:sz="4" w:space="0" w:color="auto"/>
              <w:bottom w:val="single" w:sz="4" w:space="0" w:color="auto"/>
              <w:right w:val="single" w:sz="4" w:space="0" w:color="auto"/>
            </w:tcBorders>
          </w:tcPr>
          <w:p w14:paraId="6ED18F3C" w14:textId="0C0FBBE0" w:rsidR="00AA70D5" w:rsidRDefault="00072A8E" w:rsidP="00AA70D5">
            <w:pPr>
              <w:keepNext/>
              <w:keepLines/>
              <w:jc w:val="center"/>
              <w:rPr>
                <w:rFonts w:cstheme="minorHAnsi"/>
                <w:snapToGrid w:val="0"/>
                <w:sz w:val="18"/>
              </w:rPr>
            </w:pPr>
            <w:r>
              <w:rPr>
                <w:rFonts w:cstheme="minorHAnsi"/>
                <w:snapToGrid w:val="0"/>
                <w:sz w:val="18"/>
              </w:rPr>
              <w:t>1</w:t>
            </w:r>
            <w:r w:rsidR="00C92A5A">
              <w:rPr>
                <w:rFonts w:cstheme="minorHAnsi"/>
                <w:snapToGrid w:val="0"/>
                <w:sz w:val="18"/>
              </w:rPr>
              <w:t>, sync</w:t>
            </w:r>
          </w:p>
          <w:p w14:paraId="3301C2AC" w14:textId="5B7A448E" w:rsidR="003544A6" w:rsidRPr="00645EE9" w:rsidRDefault="001E5B62" w:rsidP="00D808F9">
            <w:pPr>
              <w:keepNext/>
              <w:keepLines/>
              <w:jc w:val="center"/>
              <w:rPr>
                <w:rFonts w:cstheme="minorHAnsi"/>
                <w:snapToGrid w:val="0"/>
                <w:sz w:val="18"/>
              </w:rPr>
            </w:pPr>
            <w:r>
              <w:rPr>
                <w:rFonts w:cstheme="minorHAnsi"/>
                <w:snapToGrid w:val="0"/>
                <w:sz w:val="18"/>
              </w:rPr>
              <w:t>2</w:t>
            </w:r>
            <w:r w:rsidR="00C92A5A">
              <w:rPr>
                <w:rFonts w:cstheme="minorHAnsi"/>
                <w:snapToGrid w:val="0"/>
                <w:sz w:val="18"/>
              </w:rPr>
              <w:t xml:space="preserve"> , </w:t>
            </w:r>
            <w:r>
              <w:rPr>
                <w:rFonts w:cstheme="minorHAnsi"/>
                <w:snapToGrid w:val="0"/>
                <w:sz w:val="18"/>
              </w:rPr>
              <w:t>a</w:t>
            </w:r>
            <w:r w:rsidR="00C92A5A">
              <w:rPr>
                <w:rFonts w:cstheme="minorHAnsi"/>
                <w:snapToGrid w:val="0"/>
                <w:sz w:val="18"/>
              </w:rPr>
              <w:t>sync</w:t>
            </w:r>
          </w:p>
        </w:tc>
        <w:tc>
          <w:tcPr>
            <w:tcW w:w="871" w:type="pct"/>
            <w:tcBorders>
              <w:top w:val="single" w:sz="4" w:space="0" w:color="auto"/>
              <w:left w:val="single" w:sz="4" w:space="0" w:color="auto"/>
              <w:bottom w:val="single" w:sz="4" w:space="0" w:color="auto"/>
              <w:right w:val="single" w:sz="4" w:space="0" w:color="auto"/>
            </w:tcBorders>
          </w:tcPr>
          <w:p w14:paraId="230D3F50" w14:textId="6C08DC75" w:rsidR="00AA70D5" w:rsidRDefault="00AA70D5" w:rsidP="00AA70D5">
            <w:pPr>
              <w:keepNext/>
              <w:keepLines/>
              <w:jc w:val="center"/>
              <w:rPr>
                <w:rFonts w:cstheme="minorHAnsi"/>
                <w:snapToGrid w:val="0"/>
                <w:sz w:val="18"/>
              </w:rPr>
            </w:pPr>
            <w:r w:rsidRPr="00645EE9">
              <w:rPr>
                <w:rFonts w:cstheme="minorHAnsi"/>
                <w:snapToGrid w:val="0"/>
                <w:sz w:val="18"/>
              </w:rPr>
              <w:t>6</w:t>
            </w:r>
            <w:r w:rsidR="00D84CF2">
              <w:rPr>
                <w:rFonts w:cstheme="minorHAnsi"/>
                <w:snapToGrid w:val="0"/>
                <w:sz w:val="18"/>
              </w:rPr>
              <w:t xml:space="preserve"> - 2*</w:t>
            </w:r>
            <w:r w:rsidR="00BA3C0C">
              <w:rPr>
                <w:rFonts w:cstheme="minorHAnsi"/>
                <w:snapToGrid w:val="0"/>
                <w:sz w:val="18"/>
              </w:rPr>
              <w:t>1, sync</w:t>
            </w:r>
          </w:p>
          <w:p w14:paraId="13F050B5" w14:textId="33C74DC7" w:rsidR="00BA3C0C" w:rsidRPr="00645EE9" w:rsidRDefault="00BA3C0C" w:rsidP="00AA70D5">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w:t>
            </w:r>
            <w:r w:rsidR="007779F9">
              <w:rPr>
                <w:rFonts w:cstheme="minorHAnsi"/>
                <w:snapToGrid w:val="0"/>
                <w:sz w:val="18"/>
              </w:rPr>
              <w:t>2</w:t>
            </w:r>
            <w:r>
              <w:rPr>
                <w:rFonts w:cstheme="minorHAnsi"/>
                <w:snapToGrid w:val="0"/>
                <w:sz w:val="18"/>
              </w:rPr>
              <w:t>, async</w:t>
            </w:r>
          </w:p>
        </w:tc>
        <w:tc>
          <w:tcPr>
            <w:tcW w:w="1047" w:type="pct"/>
            <w:tcBorders>
              <w:top w:val="single" w:sz="4" w:space="0" w:color="auto"/>
              <w:left w:val="single" w:sz="4" w:space="0" w:color="auto"/>
              <w:bottom w:val="single" w:sz="4" w:space="0" w:color="auto"/>
              <w:right w:val="single" w:sz="4" w:space="0" w:color="auto"/>
            </w:tcBorders>
          </w:tcPr>
          <w:p w14:paraId="2D7E1BD5" w14:textId="77777777" w:rsidR="006E1110" w:rsidRDefault="006E1110" w:rsidP="006E1110">
            <w:pPr>
              <w:keepNext/>
              <w:keepLines/>
              <w:jc w:val="center"/>
              <w:rPr>
                <w:rFonts w:cstheme="minorHAnsi"/>
                <w:snapToGrid w:val="0"/>
                <w:sz w:val="18"/>
              </w:rPr>
            </w:pPr>
            <w:r>
              <w:rPr>
                <w:rFonts w:cstheme="minorHAnsi"/>
                <w:snapToGrid w:val="0"/>
                <w:sz w:val="18"/>
              </w:rPr>
              <w:t>1, sync</w:t>
            </w:r>
          </w:p>
          <w:p w14:paraId="6B6FC4F7" w14:textId="78FA04B5" w:rsidR="00AA70D5" w:rsidRPr="00645EE9" w:rsidRDefault="006E1110" w:rsidP="00D808F9">
            <w:pPr>
              <w:keepNext/>
              <w:keepLines/>
              <w:jc w:val="center"/>
              <w:rPr>
                <w:rFonts w:cstheme="minorHAnsi"/>
                <w:snapToGrid w:val="0"/>
                <w:sz w:val="18"/>
              </w:rPr>
            </w:pPr>
            <w:r>
              <w:rPr>
                <w:rFonts w:cstheme="minorHAnsi"/>
                <w:snapToGrid w:val="0"/>
                <w:sz w:val="18"/>
              </w:rPr>
              <w:t>2 , async</w:t>
            </w:r>
          </w:p>
        </w:tc>
        <w:tc>
          <w:tcPr>
            <w:tcW w:w="1047" w:type="pct"/>
            <w:tcBorders>
              <w:top w:val="single" w:sz="4" w:space="0" w:color="auto"/>
              <w:left w:val="single" w:sz="4" w:space="0" w:color="auto"/>
              <w:bottom w:val="single" w:sz="4" w:space="0" w:color="auto"/>
              <w:right w:val="single" w:sz="4" w:space="0" w:color="auto"/>
            </w:tcBorders>
            <w:hideMark/>
          </w:tcPr>
          <w:p w14:paraId="65961A65" w14:textId="6899B2DD" w:rsidR="00AA70D5" w:rsidRPr="00645EE9" w:rsidRDefault="00AA70D5" w:rsidP="00AA70D5">
            <w:pPr>
              <w:keepNext/>
              <w:keepLines/>
              <w:jc w:val="center"/>
              <w:rPr>
                <w:rFonts w:cstheme="minorHAnsi"/>
                <w:snapToGrid w:val="0"/>
                <w:sz w:val="18"/>
              </w:rPr>
            </w:pPr>
            <w:r w:rsidRPr="00645EE9">
              <w:rPr>
                <w:rFonts w:cstheme="minorHAnsi"/>
                <w:snapToGrid w:val="0"/>
                <w:sz w:val="18"/>
              </w:rPr>
              <w:t>40</w:t>
            </w:r>
          </w:p>
        </w:tc>
      </w:tr>
      <w:tr w:rsidR="007779F9" w:rsidRPr="00645EE9" w14:paraId="64778AC0"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B51E8EF" w14:textId="406A62A7" w:rsidR="007779F9" w:rsidRPr="00645EE9" w:rsidRDefault="007779F9" w:rsidP="007779F9">
            <w:pPr>
              <w:keepNext/>
              <w:keepLines/>
              <w:jc w:val="center"/>
              <w:rPr>
                <w:rFonts w:cstheme="minorHAnsi"/>
                <w:snapToGrid w:val="0"/>
                <w:sz w:val="18"/>
              </w:rPr>
            </w:pPr>
            <w:proofErr w:type="spellStart"/>
            <w:r>
              <w:rPr>
                <w:rFonts w:cstheme="minorHAnsi"/>
                <w:snapToGrid w:val="0"/>
                <w:sz w:val="18"/>
              </w:rPr>
              <w:t>ncsg</w:t>
            </w:r>
            <w:proofErr w:type="spellEnd"/>
            <w:r w:rsidRPr="00645EE9">
              <w:rPr>
                <w:rFonts w:cstheme="minorHAnsi"/>
                <w:snapToGrid w:val="0"/>
                <w:sz w:val="18"/>
              </w:rPr>
              <w:t xml:space="preserve"> 1</w:t>
            </w:r>
          </w:p>
        </w:tc>
        <w:tc>
          <w:tcPr>
            <w:tcW w:w="1240" w:type="pct"/>
            <w:tcBorders>
              <w:top w:val="single" w:sz="4" w:space="0" w:color="auto"/>
              <w:left w:val="single" w:sz="4" w:space="0" w:color="auto"/>
              <w:bottom w:val="single" w:sz="4" w:space="0" w:color="auto"/>
              <w:right w:val="single" w:sz="4" w:space="0" w:color="auto"/>
            </w:tcBorders>
          </w:tcPr>
          <w:p w14:paraId="724E7707" w14:textId="77777777" w:rsidR="007779F9" w:rsidRDefault="007779F9" w:rsidP="007779F9">
            <w:pPr>
              <w:keepNext/>
              <w:keepLines/>
              <w:jc w:val="center"/>
              <w:rPr>
                <w:rFonts w:cstheme="minorHAnsi"/>
                <w:snapToGrid w:val="0"/>
                <w:sz w:val="18"/>
              </w:rPr>
            </w:pPr>
            <w:r>
              <w:rPr>
                <w:rFonts w:cstheme="minorHAnsi"/>
                <w:snapToGrid w:val="0"/>
                <w:sz w:val="18"/>
              </w:rPr>
              <w:t>1, sync</w:t>
            </w:r>
          </w:p>
          <w:p w14:paraId="3061E76D" w14:textId="47394725" w:rsidR="007779F9" w:rsidRPr="00645EE9" w:rsidRDefault="007779F9" w:rsidP="007779F9">
            <w:pPr>
              <w:keepNext/>
              <w:keepLines/>
              <w:jc w:val="center"/>
              <w:rPr>
                <w:rFonts w:cstheme="minorHAnsi"/>
                <w:snapToGrid w:val="0"/>
                <w:sz w:val="18"/>
              </w:rPr>
            </w:pPr>
            <w:r>
              <w:rPr>
                <w:rFonts w:cstheme="minorHAnsi"/>
                <w:snapToGrid w:val="0"/>
                <w:sz w:val="18"/>
              </w:rPr>
              <w:t>2 , async</w:t>
            </w:r>
          </w:p>
        </w:tc>
        <w:tc>
          <w:tcPr>
            <w:tcW w:w="871" w:type="pct"/>
            <w:tcBorders>
              <w:top w:val="single" w:sz="4" w:space="0" w:color="auto"/>
              <w:left w:val="single" w:sz="4" w:space="0" w:color="auto"/>
              <w:bottom w:val="single" w:sz="4" w:space="0" w:color="auto"/>
              <w:right w:val="single" w:sz="4" w:space="0" w:color="auto"/>
            </w:tcBorders>
          </w:tcPr>
          <w:p w14:paraId="5C167595" w14:textId="77777777" w:rsidR="007779F9" w:rsidRDefault="007779F9" w:rsidP="007779F9">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- 2*1, sync</w:t>
            </w:r>
          </w:p>
          <w:p w14:paraId="3EDEFAD5" w14:textId="64A9C2BF" w:rsidR="007779F9" w:rsidRPr="00645EE9" w:rsidRDefault="007779F9" w:rsidP="007779F9">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- 2*2, async</w:t>
            </w:r>
          </w:p>
        </w:tc>
        <w:tc>
          <w:tcPr>
            <w:tcW w:w="1047" w:type="pct"/>
            <w:tcBorders>
              <w:top w:val="single" w:sz="4" w:space="0" w:color="auto"/>
              <w:left w:val="single" w:sz="4" w:space="0" w:color="auto"/>
              <w:bottom w:val="single" w:sz="4" w:space="0" w:color="auto"/>
              <w:right w:val="single" w:sz="4" w:space="0" w:color="auto"/>
            </w:tcBorders>
          </w:tcPr>
          <w:p w14:paraId="40E138BA" w14:textId="77777777" w:rsidR="007779F9" w:rsidRDefault="007779F9" w:rsidP="007779F9">
            <w:pPr>
              <w:keepNext/>
              <w:keepLines/>
              <w:jc w:val="center"/>
              <w:rPr>
                <w:rFonts w:cstheme="minorHAnsi"/>
                <w:snapToGrid w:val="0"/>
                <w:sz w:val="18"/>
              </w:rPr>
            </w:pPr>
            <w:r>
              <w:rPr>
                <w:rFonts w:cstheme="minorHAnsi"/>
                <w:snapToGrid w:val="0"/>
                <w:sz w:val="18"/>
              </w:rPr>
              <w:t>1, sync</w:t>
            </w:r>
          </w:p>
          <w:p w14:paraId="0D202773" w14:textId="1B4A1BFA" w:rsidR="007779F9" w:rsidRPr="00645EE9" w:rsidRDefault="007779F9" w:rsidP="007779F9">
            <w:pPr>
              <w:keepNext/>
              <w:keepLines/>
              <w:jc w:val="center"/>
              <w:rPr>
                <w:rFonts w:cstheme="minorHAnsi"/>
                <w:snapToGrid w:val="0"/>
                <w:sz w:val="18"/>
              </w:rPr>
            </w:pPr>
            <w:r>
              <w:rPr>
                <w:rFonts w:cstheme="minorHAnsi"/>
                <w:snapToGrid w:val="0"/>
                <w:sz w:val="18"/>
              </w:rPr>
              <w:t>2 , async</w:t>
            </w:r>
          </w:p>
        </w:tc>
        <w:tc>
          <w:tcPr>
            <w:tcW w:w="1047" w:type="pct"/>
            <w:tcBorders>
              <w:top w:val="single" w:sz="4" w:space="0" w:color="auto"/>
              <w:left w:val="single" w:sz="4" w:space="0" w:color="auto"/>
              <w:bottom w:val="single" w:sz="4" w:space="0" w:color="auto"/>
              <w:right w:val="single" w:sz="4" w:space="0" w:color="auto"/>
            </w:tcBorders>
            <w:hideMark/>
          </w:tcPr>
          <w:p w14:paraId="36F808D4" w14:textId="4404F462" w:rsidR="007779F9" w:rsidRPr="00645EE9" w:rsidRDefault="007779F9" w:rsidP="007779F9">
            <w:pPr>
              <w:keepNext/>
              <w:keepLines/>
              <w:jc w:val="center"/>
              <w:rPr>
                <w:rFonts w:cstheme="minorHAnsi"/>
                <w:snapToGrid w:val="0"/>
                <w:sz w:val="18"/>
              </w:rPr>
            </w:pPr>
            <w:r w:rsidRPr="00645EE9">
              <w:rPr>
                <w:rFonts w:cstheme="minorHAnsi"/>
                <w:snapToGrid w:val="0"/>
                <w:sz w:val="18"/>
              </w:rPr>
              <w:t>80</w:t>
            </w:r>
          </w:p>
        </w:tc>
      </w:tr>
      <w:tr w:rsidR="00E23953" w:rsidRPr="00645EE9" w14:paraId="66B743AD" w14:textId="77777777" w:rsidTr="00D451F0">
        <w:trPr>
          <w:cantSplit/>
          <w:trHeight w:val="383"/>
          <w:jc w:val="center"/>
        </w:trPr>
        <w:tc>
          <w:tcPr>
            <w:tcW w:w="795" w:type="pct"/>
            <w:tcBorders>
              <w:top w:val="single" w:sz="4" w:space="0" w:color="auto"/>
              <w:left w:val="single" w:sz="4" w:space="0" w:color="auto"/>
              <w:bottom w:val="single" w:sz="4" w:space="0" w:color="auto"/>
              <w:right w:val="single" w:sz="4" w:space="0" w:color="auto"/>
            </w:tcBorders>
            <w:hideMark/>
          </w:tcPr>
          <w:p w14:paraId="5912CA81" w14:textId="710F1003" w:rsidR="00E23953" w:rsidRPr="00645EE9" w:rsidRDefault="00950449" w:rsidP="00E23953">
            <w:pPr>
              <w:keepNext/>
              <w:keepLines/>
              <w:jc w:val="center"/>
              <w:rPr>
                <w:rFonts w:cstheme="minorHAnsi"/>
                <w:snapToGrid w:val="0"/>
                <w:sz w:val="18"/>
              </w:rPr>
            </w:pPr>
            <w:proofErr w:type="spellStart"/>
            <w:r>
              <w:rPr>
                <w:rFonts w:cstheme="minorHAnsi"/>
                <w:snapToGrid w:val="0"/>
                <w:sz w:val="18"/>
              </w:rPr>
              <w:t>ncsg</w:t>
            </w:r>
            <w:proofErr w:type="spellEnd"/>
            <w:r w:rsidRPr="00645EE9">
              <w:rPr>
                <w:rFonts w:cstheme="minorHAnsi"/>
                <w:snapToGrid w:val="0"/>
                <w:sz w:val="18"/>
                <w:lang w:eastAsia="ko-KR"/>
              </w:rPr>
              <w:t xml:space="preserve"> </w:t>
            </w:r>
            <w:r w:rsidR="00E23953" w:rsidRPr="00645EE9">
              <w:rPr>
                <w:rFonts w:cstheme="minorHAnsi"/>
                <w:snapToGrid w:val="0"/>
                <w:sz w:val="18"/>
                <w:lang w:eastAsia="ko-KR"/>
              </w:rPr>
              <w:t>2</w:t>
            </w:r>
          </w:p>
        </w:tc>
        <w:tc>
          <w:tcPr>
            <w:tcW w:w="1240" w:type="pct"/>
            <w:tcBorders>
              <w:top w:val="single" w:sz="4" w:space="0" w:color="auto"/>
              <w:left w:val="single" w:sz="4" w:space="0" w:color="auto"/>
              <w:bottom w:val="single" w:sz="4" w:space="0" w:color="auto"/>
              <w:right w:val="single" w:sz="4" w:space="0" w:color="auto"/>
            </w:tcBorders>
          </w:tcPr>
          <w:p w14:paraId="40EFA023" w14:textId="1A6C5409" w:rsidR="00E23953" w:rsidRPr="0099122B" w:rsidRDefault="00E23953" w:rsidP="00D451F0">
            <w:pPr>
              <w:keepNext/>
              <w:keepLines/>
              <w:jc w:val="center"/>
              <w:rPr>
                <w:rFonts w:cstheme="minorHAnsi"/>
                <w:strike/>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25D44DA2" w14:textId="62ED0298" w:rsidR="00E23953" w:rsidRPr="0099122B" w:rsidRDefault="00E23953" w:rsidP="00D451F0">
            <w:pPr>
              <w:keepNext/>
              <w:keepLines/>
              <w:jc w:val="center"/>
              <w:rPr>
                <w:rFonts w:cstheme="minorHAnsi"/>
                <w:strike/>
                <w:snapToGrid w:val="0"/>
                <w:sz w:val="18"/>
                <w:lang w:eastAsia="ko-KR"/>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363E916F" w14:textId="524E210A" w:rsidR="00E23953" w:rsidRPr="00DA64D2" w:rsidRDefault="00E23953" w:rsidP="00D451F0">
            <w:pPr>
              <w:keepNext/>
              <w:keepLines/>
              <w:jc w:val="center"/>
              <w:rPr>
                <w:rFonts w:cstheme="minorHAnsi"/>
                <w:strike/>
                <w:snapToGrid w:val="0"/>
                <w:sz w:val="18"/>
                <w:lang w:eastAsia="ko-KR"/>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43DF406C" w14:textId="73985695" w:rsidR="00E23953" w:rsidRPr="00645EE9" w:rsidRDefault="00E23953" w:rsidP="00E23953">
            <w:pPr>
              <w:keepNext/>
              <w:keepLines/>
              <w:jc w:val="center"/>
              <w:rPr>
                <w:rFonts w:cstheme="minorHAnsi"/>
                <w:snapToGrid w:val="0"/>
                <w:sz w:val="18"/>
              </w:rPr>
            </w:pPr>
            <w:r w:rsidRPr="00645EE9">
              <w:rPr>
                <w:rFonts w:cstheme="minorHAnsi"/>
                <w:snapToGrid w:val="0"/>
                <w:sz w:val="18"/>
                <w:lang w:eastAsia="ko-KR"/>
              </w:rPr>
              <w:t>40</w:t>
            </w:r>
          </w:p>
        </w:tc>
      </w:tr>
      <w:tr w:rsidR="00E23953" w:rsidRPr="00645EE9" w14:paraId="510109A4"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FAC38E3" w14:textId="63BCE7CA" w:rsidR="00E23953" w:rsidRPr="00645EE9" w:rsidRDefault="00950449" w:rsidP="00E23953">
            <w:pPr>
              <w:keepNext/>
              <w:keepLines/>
              <w:jc w:val="center"/>
              <w:rPr>
                <w:rFonts w:cstheme="minorHAnsi"/>
                <w:snapToGrid w:val="0"/>
                <w:sz w:val="18"/>
              </w:rPr>
            </w:pPr>
            <w:proofErr w:type="spellStart"/>
            <w:r>
              <w:rPr>
                <w:rFonts w:cstheme="minorHAnsi"/>
                <w:snapToGrid w:val="0"/>
                <w:sz w:val="18"/>
              </w:rPr>
              <w:t>ncsg</w:t>
            </w:r>
            <w:proofErr w:type="spellEnd"/>
            <w:r w:rsidRPr="00645EE9">
              <w:rPr>
                <w:rFonts w:cstheme="minorHAnsi"/>
                <w:snapToGrid w:val="0"/>
                <w:sz w:val="18"/>
                <w:lang w:eastAsia="ko-KR"/>
              </w:rPr>
              <w:t xml:space="preserve"> </w:t>
            </w:r>
            <w:r w:rsidR="00E23953" w:rsidRPr="00645EE9">
              <w:rPr>
                <w:rFonts w:cstheme="minorHAnsi"/>
                <w:snapToGrid w:val="0"/>
                <w:sz w:val="18"/>
                <w:lang w:eastAsia="ko-KR"/>
              </w:rPr>
              <w:t>3</w:t>
            </w:r>
          </w:p>
        </w:tc>
        <w:tc>
          <w:tcPr>
            <w:tcW w:w="1240" w:type="pct"/>
            <w:tcBorders>
              <w:top w:val="single" w:sz="4" w:space="0" w:color="auto"/>
              <w:left w:val="single" w:sz="4" w:space="0" w:color="auto"/>
              <w:bottom w:val="single" w:sz="4" w:space="0" w:color="auto"/>
              <w:right w:val="single" w:sz="4" w:space="0" w:color="auto"/>
            </w:tcBorders>
          </w:tcPr>
          <w:p w14:paraId="2D0F2BAA" w14:textId="2AD4A5D2" w:rsidR="00E23953" w:rsidRPr="00E3542B" w:rsidRDefault="00E23953" w:rsidP="00E3542B">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4E5A61EB" w14:textId="2B5FE030" w:rsidR="00E23953" w:rsidRPr="00E3542B" w:rsidRDefault="00E23953" w:rsidP="00E3542B">
            <w:pPr>
              <w:keepNext/>
              <w:keepLines/>
              <w:jc w:val="center"/>
              <w:rPr>
                <w:rFonts w:cstheme="minorHAnsi"/>
                <w:snapToGrid w:val="0"/>
                <w:sz w:val="18"/>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372C30DE" w14:textId="439D5F57" w:rsidR="00E23953" w:rsidRPr="00E3542B" w:rsidRDefault="00E23953" w:rsidP="00E3542B">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3A0AF25F" w14:textId="267A26B8" w:rsidR="00E23953" w:rsidRPr="00645EE9" w:rsidRDefault="00E23953" w:rsidP="00E23953">
            <w:pPr>
              <w:keepNext/>
              <w:keepLines/>
              <w:jc w:val="center"/>
              <w:rPr>
                <w:rFonts w:cstheme="minorHAnsi"/>
                <w:snapToGrid w:val="0"/>
                <w:sz w:val="18"/>
              </w:rPr>
            </w:pPr>
            <w:r w:rsidRPr="00645EE9">
              <w:rPr>
                <w:rFonts w:cstheme="minorHAnsi"/>
                <w:snapToGrid w:val="0"/>
                <w:sz w:val="18"/>
                <w:lang w:eastAsia="ko-KR"/>
              </w:rPr>
              <w:t>80</w:t>
            </w:r>
          </w:p>
        </w:tc>
      </w:tr>
      <w:tr w:rsidR="00E23953" w:rsidRPr="00645EE9" w14:paraId="0A413BF6"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403FC8B9" w14:textId="01D70327" w:rsidR="00E23953" w:rsidRPr="00645EE9" w:rsidRDefault="00F83ED7" w:rsidP="00E23953">
            <w:pPr>
              <w:keepNext/>
              <w:keepLines/>
              <w:jc w:val="center"/>
              <w:rPr>
                <w:rFonts w:cstheme="minorHAnsi"/>
                <w:snapToGrid w:val="0"/>
                <w:sz w:val="18"/>
                <w:lang w:eastAsia="ko-KR"/>
              </w:rPr>
            </w:pPr>
            <w:proofErr w:type="spellStart"/>
            <w:r>
              <w:rPr>
                <w:rFonts w:cstheme="minorHAnsi"/>
                <w:snapToGrid w:val="0"/>
                <w:sz w:val="18"/>
                <w:lang w:eastAsia="ko-KR"/>
              </w:rPr>
              <w:t>n</w:t>
            </w:r>
            <w:r w:rsidR="002A755A">
              <w:rPr>
                <w:rFonts w:cstheme="minorHAnsi"/>
                <w:snapToGrid w:val="0"/>
                <w:sz w:val="18"/>
                <w:lang w:eastAsia="ko-KR"/>
              </w:rPr>
              <w:t>csg</w:t>
            </w:r>
            <w:proofErr w:type="spellEnd"/>
            <w:r w:rsidR="002A755A">
              <w:rPr>
                <w:rFonts w:cstheme="minorHAnsi"/>
                <w:snapToGrid w:val="0"/>
                <w:sz w:val="18"/>
                <w:lang w:eastAsia="ko-KR"/>
              </w:rPr>
              <w:t xml:space="preserve"> </w:t>
            </w:r>
            <w:r w:rsidR="00E23953" w:rsidRPr="00645EE9">
              <w:rPr>
                <w:rFonts w:cstheme="minorHAnsi"/>
                <w:snapToGrid w:val="0"/>
                <w:sz w:val="18"/>
                <w:lang w:eastAsia="ko-KR"/>
              </w:rPr>
              <w:t>5</w:t>
            </w:r>
          </w:p>
        </w:tc>
        <w:tc>
          <w:tcPr>
            <w:tcW w:w="1240" w:type="pct"/>
            <w:tcBorders>
              <w:top w:val="single" w:sz="4" w:space="0" w:color="auto"/>
              <w:left w:val="single" w:sz="4" w:space="0" w:color="auto"/>
              <w:bottom w:val="single" w:sz="4" w:space="0" w:color="auto"/>
              <w:right w:val="single" w:sz="4" w:space="0" w:color="auto"/>
            </w:tcBorders>
          </w:tcPr>
          <w:p w14:paraId="3CEF32C7" w14:textId="77777777" w:rsidR="00E23953" w:rsidRDefault="00E23953" w:rsidP="00E23953">
            <w:pPr>
              <w:keepNext/>
              <w:keepLines/>
              <w:jc w:val="center"/>
              <w:rPr>
                <w:rFonts w:cstheme="minorHAnsi"/>
                <w:snapToGrid w:val="0"/>
                <w:sz w:val="18"/>
              </w:rPr>
            </w:pPr>
            <w:r>
              <w:rPr>
                <w:rFonts w:cstheme="minorHAnsi"/>
                <w:snapToGrid w:val="0"/>
                <w:sz w:val="18"/>
              </w:rPr>
              <w:t>1, sync</w:t>
            </w:r>
          </w:p>
          <w:p w14:paraId="6A04442F" w14:textId="3F7BD515" w:rsidR="00E23953" w:rsidRPr="00645EE9" w:rsidRDefault="00E23953" w:rsidP="00E23953">
            <w:pPr>
              <w:keepNext/>
              <w:keepLines/>
              <w:jc w:val="center"/>
              <w:rPr>
                <w:rFonts w:cstheme="minorHAnsi"/>
                <w:snapToGrid w:val="0"/>
                <w:sz w:val="18"/>
                <w:lang w:eastAsia="ko-KR"/>
              </w:rPr>
            </w:pPr>
            <w:r>
              <w:rPr>
                <w:rFonts w:cstheme="minorHAnsi"/>
                <w:snapToGrid w:val="0"/>
                <w:sz w:val="18"/>
              </w:rPr>
              <w:t>2 , async</w:t>
            </w:r>
          </w:p>
        </w:tc>
        <w:tc>
          <w:tcPr>
            <w:tcW w:w="871" w:type="pct"/>
            <w:tcBorders>
              <w:top w:val="single" w:sz="4" w:space="0" w:color="auto"/>
              <w:left w:val="single" w:sz="4" w:space="0" w:color="auto"/>
              <w:bottom w:val="single" w:sz="4" w:space="0" w:color="auto"/>
              <w:right w:val="single" w:sz="4" w:space="0" w:color="auto"/>
            </w:tcBorders>
          </w:tcPr>
          <w:p w14:paraId="00AAFD1B" w14:textId="77777777" w:rsidR="00E23953" w:rsidRDefault="00E23953" w:rsidP="00E23953">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- 2*1, sync</w:t>
            </w:r>
          </w:p>
          <w:p w14:paraId="67F42AC6" w14:textId="3ABC976D" w:rsidR="00E23953" w:rsidRPr="00645EE9" w:rsidRDefault="00E23953" w:rsidP="00E23953">
            <w:pPr>
              <w:keepNext/>
              <w:keepLines/>
              <w:jc w:val="center"/>
              <w:rPr>
                <w:rFonts w:cstheme="minorHAnsi"/>
                <w:snapToGrid w:val="0"/>
                <w:sz w:val="18"/>
                <w:lang w:eastAsia="ko-KR"/>
              </w:rPr>
            </w:pPr>
            <w:r w:rsidRPr="00645EE9">
              <w:rPr>
                <w:rFonts w:cstheme="minorHAnsi"/>
                <w:snapToGrid w:val="0"/>
                <w:sz w:val="18"/>
              </w:rPr>
              <w:t>6</w:t>
            </w:r>
            <w:r>
              <w:rPr>
                <w:rFonts w:cstheme="minorHAnsi"/>
                <w:snapToGrid w:val="0"/>
                <w:sz w:val="18"/>
              </w:rPr>
              <w:t xml:space="preserve"> - 2*2, async</w:t>
            </w:r>
          </w:p>
        </w:tc>
        <w:tc>
          <w:tcPr>
            <w:tcW w:w="1047" w:type="pct"/>
            <w:tcBorders>
              <w:top w:val="single" w:sz="4" w:space="0" w:color="auto"/>
              <w:left w:val="single" w:sz="4" w:space="0" w:color="auto"/>
              <w:bottom w:val="single" w:sz="4" w:space="0" w:color="auto"/>
              <w:right w:val="single" w:sz="4" w:space="0" w:color="auto"/>
            </w:tcBorders>
          </w:tcPr>
          <w:p w14:paraId="700A074A" w14:textId="77777777" w:rsidR="00E23953" w:rsidRDefault="00E23953" w:rsidP="00E23953">
            <w:pPr>
              <w:keepNext/>
              <w:keepLines/>
              <w:jc w:val="center"/>
              <w:rPr>
                <w:rFonts w:cstheme="minorHAnsi"/>
                <w:snapToGrid w:val="0"/>
                <w:sz w:val="18"/>
              </w:rPr>
            </w:pPr>
            <w:r>
              <w:rPr>
                <w:rFonts w:cstheme="minorHAnsi"/>
                <w:snapToGrid w:val="0"/>
                <w:sz w:val="18"/>
              </w:rPr>
              <w:t>1, sync</w:t>
            </w:r>
          </w:p>
          <w:p w14:paraId="12ACBD0C" w14:textId="4BC68D41" w:rsidR="00E23953" w:rsidRPr="00645EE9" w:rsidRDefault="00E23953" w:rsidP="00E23953">
            <w:pPr>
              <w:keepNext/>
              <w:keepLines/>
              <w:jc w:val="center"/>
              <w:rPr>
                <w:rFonts w:cstheme="minorHAnsi"/>
                <w:snapToGrid w:val="0"/>
                <w:sz w:val="18"/>
                <w:lang w:eastAsia="ko-KR"/>
              </w:rPr>
            </w:pPr>
            <w:r>
              <w:rPr>
                <w:rFonts w:cstheme="minorHAnsi"/>
                <w:snapToGrid w:val="0"/>
                <w:sz w:val="18"/>
              </w:rPr>
              <w:t>2 , async</w:t>
            </w:r>
          </w:p>
        </w:tc>
        <w:tc>
          <w:tcPr>
            <w:tcW w:w="1047" w:type="pct"/>
            <w:tcBorders>
              <w:top w:val="single" w:sz="4" w:space="0" w:color="auto"/>
              <w:left w:val="single" w:sz="4" w:space="0" w:color="auto"/>
              <w:bottom w:val="single" w:sz="4" w:space="0" w:color="auto"/>
              <w:right w:val="single" w:sz="4" w:space="0" w:color="auto"/>
            </w:tcBorders>
            <w:hideMark/>
          </w:tcPr>
          <w:p w14:paraId="40B8BD41" w14:textId="7C2781D5" w:rsidR="00E23953" w:rsidRPr="00645EE9" w:rsidRDefault="00E23953" w:rsidP="00E23953">
            <w:pPr>
              <w:keepNext/>
              <w:keepLines/>
              <w:jc w:val="center"/>
              <w:rPr>
                <w:rFonts w:cstheme="minorHAnsi"/>
                <w:snapToGrid w:val="0"/>
                <w:sz w:val="18"/>
                <w:lang w:eastAsia="ko-KR"/>
              </w:rPr>
            </w:pPr>
            <w:r w:rsidRPr="00645EE9">
              <w:rPr>
                <w:rFonts w:cstheme="minorHAnsi"/>
                <w:snapToGrid w:val="0"/>
                <w:sz w:val="18"/>
                <w:lang w:eastAsia="ko-KR"/>
              </w:rPr>
              <w:t>160</w:t>
            </w:r>
          </w:p>
        </w:tc>
      </w:tr>
      <w:tr w:rsidR="0099122B" w:rsidRPr="00645EE9" w14:paraId="2E045182"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1FA2203" w14:textId="1B396063" w:rsidR="0099122B" w:rsidRPr="00645EE9" w:rsidRDefault="00F83ED7" w:rsidP="0099122B">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99122B" w:rsidRPr="00645EE9">
              <w:rPr>
                <w:rFonts w:cstheme="minorHAnsi"/>
                <w:snapToGrid w:val="0"/>
                <w:sz w:val="18"/>
                <w:lang w:eastAsia="ko-KR"/>
              </w:rPr>
              <w:t>7</w:t>
            </w:r>
          </w:p>
        </w:tc>
        <w:tc>
          <w:tcPr>
            <w:tcW w:w="1240" w:type="pct"/>
            <w:tcBorders>
              <w:top w:val="single" w:sz="4" w:space="0" w:color="auto"/>
              <w:left w:val="single" w:sz="4" w:space="0" w:color="auto"/>
              <w:bottom w:val="single" w:sz="4" w:space="0" w:color="auto"/>
              <w:right w:val="single" w:sz="4" w:space="0" w:color="auto"/>
            </w:tcBorders>
          </w:tcPr>
          <w:p w14:paraId="43F78A4E" w14:textId="105F6D59" w:rsidR="0099122B" w:rsidRPr="00645EE9" w:rsidRDefault="0099122B" w:rsidP="002A755A">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455DE1BB" w14:textId="17F619C2" w:rsidR="0099122B" w:rsidRPr="00645EE9" w:rsidRDefault="0099122B" w:rsidP="002A755A">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6685B298" w14:textId="080F1CF4" w:rsidR="0099122B" w:rsidRPr="002A755A" w:rsidRDefault="0099122B" w:rsidP="002A755A">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0A81BB8A" w14:textId="0BB62A69" w:rsidR="0099122B" w:rsidRPr="00645EE9" w:rsidRDefault="0099122B" w:rsidP="0099122B">
            <w:pPr>
              <w:keepNext/>
              <w:keepLines/>
              <w:jc w:val="center"/>
              <w:rPr>
                <w:rFonts w:cstheme="minorHAnsi"/>
                <w:snapToGrid w:val="0"/>
                <w:sz w:val="18"/>
                <w:lang w:eastAsia="ko-KR"/>
              </w:rPr>
            </w:pPr>
            <w:r w:rsidRPr="00645EE9">
              <w:rPr>
                <w:rFonts w:cstheme="minorHAnsi"/>
                <w:snapToGrid w:val="0"/>
                <w:sz w:val="18"/>
              </w:rPr>
              <w:t>40</w:t>
            </w:r>
          </w:p>
        </w:tc>
      </w:tr>
      <w:tr w:rsidR="00370CC0" w:rsidRPr="00645EE9" w14:paraId="3F55DA5C"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76B7C0CA" w14:textId="2C064ED2" w:rsidR="00370CC0" w:rsidRPr="00645EE9" w:rsidRDefault="00F83ED7" w:rsidP="00370CC0">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370CC0" w:rsidRPr="00645EE9">
              <w:rPr>
                <w:rFonts w:cstheme="minorHAnsi"/>
                <w:snapToGrid w:val="0"/>
                <w:sz w:val="18"/>
                <w:lang w:eastAsia="ko-KR"/>
              </w:rPr>
              <w:t>8</w:t>
            </w:r>
          </w:p>
        </w:tc>
        <w:tc>
          <w:tcPr>
            <w:tcW w:w="1240" w:type="pct"/>
            <w:tcBorders>
              <w:top w:val="single" w:sz="4" w:space="0" w:color="auto"/>
              <w:left w:val="single" w:sz="4" w:space="0" w:color="auto"/>
              <w:bottom w:val="single" w:sz="4" w:space="0" w:color="auto"/>
              <w:right w:val="single" w:sz="4" w:space="0" w:color="auto"/>
            </w:tcBorders>
          </w:tcPr>
          <w:p w14:paraId="026BFA0D" w14:textId="1B386368"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37D57EAD" w14:textId="496232A3" w:rsidR="00370CC0" w:rsidRPr="00645EE9" w:rsidRDefault="00370CC0" w:rsidP="00F83ED7">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5F7C3A4D" w14:textId="1F3F5559" w:rsidR="00370CC0" w:rsidRPr="00F83ED7" w:rsidRDefault="00370CC0" w:rsidP="00F83ED7">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03647129" w14:textId="4E7AFE57" w:rsidR="00370CC0" w:rsidRPr="00645EE9" w:rsidRDefault="00370CC0" w:rsidP="00370CC0">
            <w:pPr>
              <w:keepNext/>
              <w:keepLines/>
              <w:jc w:val="center"/>
              <w:rPr>
                <w:rFonts w:cstheme="minorHAnsi"/>
                <w:snapToGrid w:val="0"/>
                <w:sz w:val="18"/>
                <w:lang w:eastAsia="ko-KR"/>
              </w:rPr>
            </w:pPr>
            <w:r w:rsidRPr="00645EE9">
              <w:rPr>
                <w:rFonts w:cstheme="minorHAnsi"/>
                <w:snapToGrid w:val="0"/>
                <w:sz w:val="18"/>
                <w:lang w:eastAsia="ko-KR"/>
              </w:rPr>
              <w:t>80</w:t>
            </w:r>
          </w:p>
        </w:tc>
      </w:tr>
      <w:tr w:rsidR="00370CC0" w:rsidRPr="00645EE9" w14:paraId="54825B87"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BA6C930" w14:textId="52028F6B" w:rsidR="00370CC0" w:rsidRPr="00645EE9" w:rsidRDefault="00F83ED7" w:rsidP="00370CC0">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370CC0" w:rsidRPr="00645EE9">
              <w:rPr>
                <w:rFonts w:cstheme="minorHAnsi"/>
                <w:snapToGrid w:val="0"/>
                <w:sz w:val="18"/>
                <w:lang w:eastAsia="ko-KR"/>
              </w:rPr>
              <w:t>9</w:t>
            </w:r>
          </w:p>
        </w:tc>
        <w:tc>
          <w:tcPr>
            <w:tcW w:w="1240" w:type="pct"/>
            <w:tcBorders>
              <w:top w:val="single" w:sz="4" w:space="0" w:color="auto"/>
              <w:left w:val="single" w:sz="4" w:space="0" w:color="auto"/>
              <w:bottom w:val="single" w:sz="4" w:space="0" w:color="auto"/>
              <w:right w:val="single" w:sz="4" w:space="0" w:color="auto"/>
            </w:tcBorders>
          </w:tcPr>
          <w:p w14:paraId="288115D3" w14:textId="572691BD"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36893891" w14:textId="36F2753D" w:rsidR="00370CC0" w:rsidRPr="00645EE9" w:rsidRDefault="00370CC0" w:rsidP="00F83ED7">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73FC4CCA" w14:textId="762F9AC3"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7B2EFBE4" w14:textId="1B039874" w:rsidR="00370CC0" w:rsidRPr="00645EE9" w:rsidRDefault="00370CC0" w:rsidP="00370CC0">
            <w:pPr>
              <w:keepNext/>
              <w:keepLines/>
              <w:jc w:val="center"/>
              <w:rPr>
                <w:rFonts w:cstheme="minorHAnsi"/>
                <w:snapToGrid w:val="0"/>
                <w:sz w:val="18"/>
                <w:lang w:eastAsia="ko-KR"/>
              </w:rPr>
            </w:pPr>
            <w:r w:rsidRPr="00645EE9">
              <w:rPr>
                <w:rFonts w:cstheme="minorHAnsi"/>
                <w:snapToGrid w:val="0"/>
                <w:sz w:val="18"/>
                <w:lang w:eastAsia="ko-KR"/>
              </w:rPr>
              <w:t>160</w:t>
            </w:r>
          </w:p>
        </w:tc>
      </w:tr>
      <w:tr w:rsidR="00D87F43" w:rsidRPr="00645EE9" w14:paraId="0715C457"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3C353FE9" w14:textId="5C7EA46A" w:rsidR="00D87F43" w:rsidRPr="00645EE9" w:rsidRDefault="00B74464" w:rsidP="00D87F43">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D87F43" w:rsidRPr="00645EE9">
              <w:rPr>
                <w:rFonts w:cstheme="minorHAnsi"/>
                <w:snapToGrid w:val="0"/>
                <w:sz w:val="18"/>
                <w:lang w:eastAsia="ko-KR"/>
              </w:rPr>
              <w:t>11</w:t>
            </w:r>
          </w:p>
        </w:tc>
        <w:tc>
          <w:tcPr>
            <w:tcW w:w="1240" w:type="pct"/>
            <w:tcBorders>
              <w:top w:val="single" w:sz="4" w:space="0" w:color="auto"/>
              <w:left w:val="single" w:sz="4" w:space="0" w:color="auto"/>
              <w:bottom w:val="single" w:sz="4" w:space="0" w:color="auto"/>
              <w:right w:val="single" w:sz="4" w:space="0" w:color="auto"/>
            </w:tcBorders>
          </w:tcPr>
          <w:p w14:paraId="61E19905" w14:textId="0A61B657" w:rsidR="00D87F43" w:rsidRPr="00645EE9" w:rsidRDefault="00D87F43" w:rsidP="00B74464">
            <w:pPr>
              <w:keepNext/>
              <w:keepLines/>
              <w:jc w:val="center"/>
              <w:rPr>
                <w:rFonts w:cstheme="minorHAnsi"/>
                <w:snapToGrid w:val="0"/>
                <w:sz w:val="18"/>
              </w:rPr>
            </w:pPr>
            <w:r>
              <w:rPr>
                <w:rFonts w:cstheme="minorHAnsi"/>
                <w:snapToGrid w:val="0"/>
                <w:sz w:val="18"/>
              </w:rPr>
              <w:t>1, syn</w:t>
            </w:r>
          </w:p>
        </w:tc>
        <w:tc>
          <w:tcPr>
            <w:tcW w:w="871" w:type="pct"/>
            <w:tcBorders>
              <w:top w:val="single" w:sz="4" w:space="0" w:color="auto"/>
              <w:left w:val="single" w:sz="4" w:space="0" w:color="auto"/>
              <w:bottom w:val="single" w:sz="4" w:space="0" w:color="auto"/>
              <w:right w:val="single" w:sz="4" w:space="0" w:color="auto"/>
            </w:tcBorders>
          </w:tcPr>
          <w:p w14:paraId="014620D3" w14:textId="4264B866" w:rsidR="00D87F43" w:rsidRPr="00645EE9" w:rsidRDefault="00D87F43" w:rsidP="00B74464">
            <w:pPr>
              <w:keepNext/>
              <w:keepLines/>
              <w:jc w:val="center"/>
              <w:rPr>
                <w:rFonts w:cstheme="minorHAnsi"/>
                <w:snapToGrid w:val="0"/>
                <w:sz w:val="18"/>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5EC7C41C" w14:textId="0984C1F2" w:rsidR="00D87F43" w:rsidRPr="00645EE9" w:rsidRDefault="00D87F43" w:rsidP="00B74464">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26B84AAE" w14:textId="5A2F2C6A" w:rsidR="00D87F43" w:rsidRPr="00645EE9" w:rsidRDefault="00D87F43" w:rsidP="00D87F43">
            <w:pPr>
              <w:keepNext/>
              <w:keepLines/>
              <w:jc w:val="center"/>
              <w:rPr>
                <w:rFonts w:cstheme="minorHAnsi"/>
                <w:snapToGrid w:val="0"/>
                <w:sz w:val="18"/>
                <w:lang w:eastAsia="ko-KR"/>
              </w:rPr>
            </w:pPr>
            <w:r w:rsidRPr="00645EE9">
              <w:rPr>
                <w:rFonts w:cstheme="minorHAnsi"/>
                <w:snapToGrid w:val="0"/>
                <w:sz w:val="18"/>
                <w:lang w:eastAsia="ko-KR"/>
              </w:rPr>
              <w:t>160</w:t>
            </w:r>
          </w:p>
        </w:tc>
      </w:tr>
      <w:tr w:rsidR="00D87F43" w:rsidRPr="00645EE9" w14:paraId="3C159683" w14:textId="77777777" w:rsidTr="007779F9">
        <w:trPr>
          <w:cantSplit/>
          <w:trHeight w:val="172"/>
          <w:jc w:val="center"/>
        </w:trPr>
        <w:tc>
          <w:tcPr>
            <w:tcW w:w="795" w:type="pct"/>
            <w:tcBorders>
              <w:top w:val="single" w:sz="4" w:space="0" w:color="auto"/>
              <w:left w:val="single" w:sz="4" w:space="0" w:color="auto"/>
              <w:bottom w:val="single" w:sz="4" w:space="0" w:color="auto"/>
              <w:right w:val="single" w:sz="4" w:space="0" w:color="auto"/>
            </w:tcBorders>
            <w:hideMark/>
          </w:tcPr>
          <w:p w14:paraId="0750D06C" w14:textId="3D0D7334" w:rsidR="00D87F43" w:rsidRPr="00645EE9" w:rsidRDefault="00636F69" w:rsidP="00D87F43">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D87F43" w:rsidRPr="00645EE9">
              <w:rPr>
                <w:rFonts w:cstheme="minorHAnsi"/>
                <w:snapToGrid w:val="0"/>
                <w:sz w:val="18"/>
                <w:lang w:eastAsia="ko-KR"/>
              </w:rPr>
              <w:t>13</w:t>
            </w:r>
          </w:p>
        </w:tc>
        <w:tc>
          <w:tcPr>
            <w:tcW w:w="1240" w:type="pct"/>
            <w:tcBorders>
              <w:top w:val="single" w:sz="4" w:space="0" w:color="auto"/>
              <w:left w:val="single" w:sz="4" w:space="0" w:color="auto"/>
              <w:bottom w:val="single" w:sz="4" w:space="0" w:color="auto"/>
              <w:right w:val="single" w:sz="4" w:space="0" w:color="auto"/>
            </w:tcBorders>
          </w:tcPr>
          <w:p w14:paraId="42587A6E" w14:textId="1BB7F216" w:rsidR="00D87F43" w:rsidRPr="00645EE9" w:rsidRDefault="006F275A" w:rsidP="00334279">
            <w:pPr>
              <w:keepNext/>
              <w:keepLines/>
              <w:jc w:val="center"/>
              <w:rPr>
                <w:rFonts w:cstheme="minorHAnsi"/>
                <w:snapToGrid w:val="0"/>
                <w:sz w:val="18"/>
              </w:rPr>
            </w:pPr>
            <w:r>
              <w:rPr>
                <w:rFonts w:cstheme="minorHAnsi"/>
                <w:snapToGrid w:val="0"/>
                <w:sz w:val="18"/>
              </w:rPr>
              <w:t>0</w:t>
            </w:r>
            <w:r w:rsidR="00334279">
              <w:rPr>
                <w:rFonts w:cstheme="minorHAnsi"/>
                <w:snapToGrid w:val="0"/>
                <w:sz w:val="18"/>
              </w:rPr>
              <w:t>.75</w:t>
            </w:r>
            <w:r w:rsidR="00D87F43">
              <w:rPr>
                <w:rFonts w:cstheme="minorHAnsi"/>
                <w:snapToGrid w:val="0"/>
                <w:sz w:val="18"/>
              </w:rPr>
              <w:t>, sync</w:t>
            </w:r>
            <w:r w:rsidR="00334279">
              <w:rPr>
                <w:rFonts w:cstheme="minorHAnsi"/>
                <w:snapToGrid w:val="0"/>
                <w:sz w:val="18"/>
              </w:rPr>
              <w:t xml:space="preserve"> +async</w:t>
            </w:r>
          </w:p>
        </w:tc>
        <w:tc>
          <w:tcPr>
            <w:tcW w:w="871" w:type="pct"/>
            <w:tcBorders>
              <w:top w:val="single" w:sz="4" w:space="0" w:color="auto"/>
              <w:left w:val="single" w:sz="4" w:space="0" w:color="auto"/>
              <w:bottom w:val="single" w:sz="4" w:space="0" w:color="auto"/>
              <w:right w:val="single" w:sz="4" w:space="0" w:color="auto"/>
            </w:tcBorders>
          </w:tcPr>
          <w:p w14:paraId="444CF8B3" w14:textId="031B38FE" w:rsidR="00D87F43" w:rsidRPr="00645EE9" w:rsidRDefault="00D87F43" w:rsidP="00334279">
            <w:pPr>
              <w:keepNext/>
              <w:keepLines/>
              <w:jc w:val="center"/>
              <w:rPr>
                <w:rFonts w:cstheme="minorHAnsi"/>
                <w:snapToGrid w:val="0"/>
                <w:sz w:val="18"/>
              </w:rPr>
            </w:pPr>
            <w:r>
              <w:rPr>
                <w:rFonts w:cstheme="minorHAnsi"/>
                <w:snapToGrid w:val="0"/>
                <w:sz w:val="18"/>
              </w:rPr>
              <w:t>5.5 - 2*</w:t>
            </w:r>
            <w:r w:rsidR="00334279">
              <w:rPr>
                <w:rFonts w:cstheme="minorHAnsi"/>
                <w:snapToGrid w:val="0"/>
                <w:sz w:val="18"/>
              </w:rPr>
              <w:t>0.75</w:t>
            </w:r>
            <w:r>
              <w:rPr>
                <w:rFonts w:cstheme="minorHAnsi"/>
                <w:snapToGrid w:val="0"/>
                <w:sz w:val="18"/>
              </w:rPr>
              <w:t xml:space="preserve">, </w:t>
            </w:r>
          </w:p>
        </w:tc>
        <w:tc>
          <w:tcPr>
            <w:tcW w:w="1047" w:type="pct"/>
            <w:tcBorders>
              <w:top w:val="single" w:sz="4" w:space="0" w:color="auto"/>
              <w:left w:val="single" w:sz="4" w:space="0" w:color="auto"/>
              <w:bottom w:val="single" w:sz="4" w:space="0" w:color="auto"/>
              <w:right w:val="single" w:sz="4" w:space="0" w:color="auto"/>
            </w:tcBorders>
          </w:tcPr>
          <w:p w14:paraId="4A61248C" w14:textId="4BACF994" w:rsidR="00D87F43" w:rsidRPr="00645EE9" w:rsidRDefault="00334279" w:rsidP="00334279">
            <w:pPr>
              <w:keepNext/>
              <w:keepLines/>
              <w:jc w:val="center"/>
              <w:rPr>
                <w:rFonts w:cstheme="minorHAnsi"/>
                <w:snapToGrid w:val="0"/>
                <w:sz w:val="18"/>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575D9478" w14:textId="3855B081" w:rsidR="00D87F43" w:rsidRPr="00645EE9" w:rsidRDefault="00D87F43" w:rsidP="00D87F43">
            <w:pPr>
              <w:keepNext/>
              <w:keepLines/>
              <w:jc w:val="center"/>
              <w:rPr>
                <w:rFonts w:cstheme="minorHAnsi"/>
                <w:snapToGrid w:val="0"/>
                <w:sz w:val="18"/>
                <w:lang w:eastAsia="ko-KR"/>
              </w:rPr>
            </w:pPr>
            <w:r w:rsidRPr="00645EE9">
              <w:rPr>
                <w:rFonts w:cstheme="minorHAnsi"/>
                <w:snapToGrid w:val="0"/>
                <w:sz w:val="18"/>
              </w:rPr>
              <w:t>40</w:t>
            </w:r>
          </w:p>
        </w:tc>
      </w:tr>
      <w:tr w:rsidR="00334279" w:rsidRPr="00645EE9" w14:paraId="29916BEE"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233BEE0B" w14:textId="28EA5F79"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14</w:t>
            </w:r>
          </w:p>
        </w:tc>
        <w:tc>
          <w:tcPr>
            <w:tcW w:w="1240" w:type="pct"/>
            <w:tcBorders>
              <w:top w:val="single" w:sz="4" w:space="0" w:color="auto"/>
              <w:left w:val="single" w:sz="4" w:space="0" w:color="auto"/>
              <w:bottom w:val="single" w:sz="4" w:space="0" w:color="auto"/>
              <w:right w:val="single" w:sz="4" w:space="0" w:color="auto"/>
            </w:tcBorders>
          </w:tcPr>
          <w:p w14:paraId="4D27D64A" w14:textId="6C6EC6A1"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1322459" w14:textId="1E2CBDD4"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5.5 - 2*0.75, </w:t>
            </w:r>
          </w:p>
        </w:tc>
        <w:tc>
          <w:tcPr>
            <w:tcW w:w="1047" w:type="pct"/>
            <w:tcBorders>
              <w:top w:val="single" w:sz="4" w:space="0" w:color="auto"/>
              <w:left w:val="single" w:sz="4" w:space="0" w:color="auto"/>
              <w:bottom w:val="single" w:sz="4" w:space="0" w:color="auto"/>
              <w:right w:val="single" w:sz="4" w:space="0" w:color="auto"/>
            </w:tcBorders>
          </w:tcPr>
          <w:p w14:paraId="027A6A96" w14:textId="357B2C22"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0C54BADD" w14:textId="69ABE4EE"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80</w:t>
            </w:r>
          </w:p>
        </w:tc>
      </w:tr>
      <w:tr w:rsidR="00334279" w:rsidRPr="00645EE9" w14:paraId="0385E91F"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4AE6536A" w14:textId="17746E2E"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15</w:t>
            </w:r>
          </w:p>
        </w:tc>
        <w:tc>
          <w:tcPr>
            <w:tcW w:w="1240" w:type="pct"/>
            <w:tcBorders>
              <w:top w:val="single" w:sz="4" w:space="0" w:color="auto"/>
              <w:left w:val="single" w:sz="4" w:space="0" w:color="auto"/>
              <w:bottom w:val="single" w:sz="4" w:space="0" w:color="auto"/>
              <w:right w:val="single" w:sz="4" w:space="0" w:color="auto"/>
            </w:tcBorders>
          </w:tcPr>
          <w:p w14:paraId="011AEE11" w14:textId="6F1E34C0"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BA47BF5" w14:textId="024F8E8F"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5.5 - 2*0.75, </w:t>
            </w:r>
          </w:p>
        </w:tc>
        <w:tc>
          <w:tcPr>
            <w:tcW w:w="1047" w:type="pct"/>
            <w:tcBorders>
              <w:top w:val="single" w:sz="4" w:space="0" w:color="auto"/>
              <w:left w:val="single" w:sz="4" w:space="0" w:color="auto"/>
              <w:bottom w:val="single" w:sz="4" w:space="0" w:color="auto"/>
              <w:right w:val="single" w:sz="4" w:space="0" w:color="auto"/>
            </w:tcBorders>
          </w:tcPr>
          <w:p w14:paraId="1C9D1EE5" w14:textId="411CC55D"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012BAC84" w14:textId="7FC0A594"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160</w:t>
            </w:r>
          </w:p>
        </w:tc>
      </w:tr>
      <w:tr w:rsidR="00334279" w:rsidRPr="00645EE9" w14:paraId="0985F84F"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601F7443" w14:textId="4F116EB1"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17</w:t>
            </w:r>
          </w:p>
        </w:tc>
        <w:tc>
          <w:tcPr>
            <w:tcW w:w="1240" w:type="pct"/>
            <w:tcBorders>
              <w:top w:val="single" w:sz="4" w:space="0" w:color="auto"/>
              <w:left w:val="single" w:sz="4" w:space="0" w:color="auto"/>
              <w:bottom w:val="single" w:sz="4" w:space="0" w:color="auto"/>
              <w:right w:val="single" w:sz="4" w:space="0" w:color="auto"/>
            </w:tcBorders>
          </w:tcPr>
          <w:p w14:paraId="31BC0748" w14:textId="4BCCA5EE"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2434F97F" w14:textId="4CE6561E" w:rsidR="00334279" w:rsidRPr="00645EE9" w:rsidRDefault="00334279" w:rsidP="00334279">
            <w:pPr>
              <w:keepNext/>
              <w:keepLines/>
              <w:jc w:val="center"/>
              <w:rPr>
                <w:rFonts w:cstheme="minorHAnsi"/>
                <w:snapToGrid w:val="0"/>
                <w:sz w:val="18"/>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48F6F284" w14:textId="7AA45A22" w:rsidR="00334279" w:rsidRPr="00645EE9" w:rsidRDefault="00334279" w:rsidP="00334279">
            <w:pPr>
              <w:keepNext/>
              <w:keepLines/>
              <w:jc w:val="center"/>
              <w:rPr>
                <w:rFonts w:cstheme="minorHAnsi"/>
                <w:snapToGrid w:val="0"/>
                <w:sz w:val="18"/>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15701FF0" w14:textId="0E7C1324"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rPr>
              <w:t>40</w:t>
            </w:r>
          </w:p>
        </w:tc>
      </w:tr>
      <w:tr w:rsidR="00334279" w:rsidRPr="00645EE9" w14:paraId="70C512D4"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73939210" w14:textId="541B450B"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18</w:t>
            </w:r>
          </w:p>
        </w:tc>
        <w:tc>
          <w:tcPr>
            <w:tcW w:w="1240" w:type="pct"/>
            <w:tcBorders>
              <w:top w:val="single" w:sz="4" w:space="0" w:color="auto"/>
              <w:left w:val="single" w:sz="4" w:space="0" w:color="auto"/>
              <w:bottom w:val="single" w:sz="4" w:space="0" w:color="auto"/>
              <w:right w:val="single" w:sz="4" w:space="0" w:color="auto"/>
            </w:tcBorders>
          </w:tcPr>
          <w:p w14:paraId="7F5765D2" w14:textId="723960F9"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62D1EA35" w14:textId="205BE802"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1A3AB193" w14:textId="00E04D87"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56EA2CCA" w14:textId="46D2A618"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80</w:t>
            </w:r>
          </w:p>
        </w:tc>
      </w:tr>
      <w:tr w:rsidR="00334279" w:rsidRPr="00645EE9" w14:paraId="510211B0"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37039DD" w14:textId="3FA790C1"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19</w:t>
            </w:r>
          </w:p>
        </w:tc>
        <w:tc>
          <w:tcPr>
            <w:tcW w:w="1240" w:type="pct"/>
            <w:tcBorders>
              <w:top w:val="single" w:sz="4" w:space="0" w:color="auto"/>
              <w:left w:val="single" w:sz="4" w:space="0" w:color="auto"/>
              <w:bottom w:val="single" w:sz="4" w:space="0" w:color="auto"/>
              <w:right w:val="single" w:sz="4" w:space="0" w:color="auto"/>
            </w:tcBorders>
          </w:tcPr>
          <w:p w14:paraId="1368AE07" w14:textId="46CA82DD"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6DA4D47" w14:textId="64A56F3E"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417CCAA5" w14:textId="39A977AA"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31E8F4BF" w14:textId="16010DD8"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160</w:t>
            </w:r>
          </w:p>
        </w:tc>
      </w:tr>
    </w:tbl>
    <w:p w14:paraId="49150DC3" w14:textId="77777777" w:rsidR="008F6DC2" w:rsidRPr="00B35060" w:rsidRDefault="008F6DC2" w:rsidP="00B35060"/>
    <w:p w14:paraId="68778F27" w14:textId="6D2496F6" w:rsidR="007D49F3" w:rsidRDefault="007D49F3" w:rsidP="007D49F3">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NCSG </w:t>
      </w:r>
      <w:r w:rsidR="003B0658">
        <w:rPr>
          <w:rFonts w:asciiTheme="minorHAnsi" w:eastAsia="SimSun" w:hAnsiTheme="minorHAnsi" w:cstheme="minorHAnsi"/>
          <w:color w:val="auto"/>
          <w:sz w:val="36"/>
          <w:szCs w:val="20"/>
        </w:rPr>
        <w:t>C</w:t>
      </w:r>
      <w:r>
        <w:rPr>
          <w:rFonts w:asciiTheme="minorHAnsi" w:eastAsia="SimSun" w:hAnsiTheme="minorHAnsi" w:cstheme="minorHAnsi"/>
          <w:color w:val="auto"/>
          <w:sz w:val="36"/>
          <w:szCs w:val="20"/>
        </w:rPr>
        <w:t>onfigurations</w:t>
      </w:r>
    </w:p>
    <w:p w14:paraId="30B228D2" w14:textId="1E0B098B" w:rsidR="00B5570C" w:rsidRDefault="003A5151" w:rsidP="00B5570C">
      <w:r w:rsidRPr="005C2362">
        <w:t xml:space="preserve">The main controversial issue for NCSG configuration is </w:t>
      </w:r>
      <w:r w:rsidR="00E5587E" w:rsidRPr="005C2362">
        <w:t>summarized in [2] below.</w:t>
      </w:r>
    </w:p>
    <w:tbl>
      <w:tblPr>
        <w:tblStyle w:val="TableGrid"/>
        <w:tblW w:w="0" w:type="auto"/>
        <w:tblLook w:val="04A0" w:firstRow="1" w:lastRow="0" w:firstColumn="1" w:lastColumn="0" w:noHBand="0" w:noVBand="1"/>
      </w:tblPr>
      <w:tblGrid>
        <w:gridCol w:w="9629"/>
      </w:tblGrid>
      <w:tr w:rsidR="007D49F3" w14:paraId="14ED11BD" w14:textId="77777777" w:rsidTr="007D49F3">
        <w:tc>
          <w:tcPr>
            <w:tcW w:w="9629" w:type="dxa"/>
          </w:tcPr>
          <w:p w14:paraId="4F2D5DBC" w14:textId="77777777" w:rsidR="00DC0833" w:rsidRPr="00DC0833" w:rsidRDefault="00DC0833" w:rsidP="00DC0833">
            <w:pPr>
              <w:numPr>
                <w:ilvl w:val="0"/>
                <w:numId w:val="24"/>
              </w:numPr>
            </w:pPr>
            <w:r w:rsidRPr="00DC0833">
              <w:t xml:space="preserve">FFS on </w:t>
            </w:r>
            <w:r w:rsidRPr="00DC0833">
              <w:rPr>
                <w:b/>
                <w:bCs/>
              </w:rPr>
              <w:t>Implicit or explicit configuration of NCSG</w:t>
            </w:r>
          </w:p>
          <w:p w14:paraId="1A71D103" w14:textId="77777777" w:rsidR="00DC0833" w:rsidRPr="00DC0833" w:rsidRDefault="00DC0833" w:rsidP="00DC0833">
            <w:pPr>
              <w:numPr>
                <w:ilvl w:val="1"/>
                <w:numId w:val="24"/>
              </w:numPr>
            </w:pPr>
            <w:r w:rsidRPr="00DC0833">
              <w:t>Option 1. UE may assume the implicit and explicit configurations of NCSG are not concurrently activated.</w:t>
            </w:r>
          </w:p>
          <w:p w14:paraId="1B6C2028" w14:textId="77777777" w:rsidR="00DC0833" w:rsidRPr="00DC0833" w:rsidRDefault="00DC0833" w:rsidP="00DC0833">
            <w:pPr>
              <w:numPr>
                <w:ilvl w:val="2"/>
                <w:numId w:val="24"/>
              </w:numPr>
            </w:pPr>
            <w:r w:rsidRPr="00DC0833">
              <w:t>Implicit activation of NCSG means UE may introduce VILs at the start and stop of a configured MG while ML is the same as MGL and VIRP is the same as MGRP.</w:t>
            </w:r>
          </w:p>
          <w:p w14:paraId="1E1A5DA0" w14:textId="77777777" w:rsidR="00DC0833" w:rsidRPr="00DC0833" w:rsidRDefault="00DC0833" w:rsidP="00DC0833">
            <w:pPr>
              <w:numPr>
                <w:ilvl w:val="2"/>
                <w:numId w:val="24"/>
              </w:numPr>
            </w:pPr>
            <w:r w:rsidRPr="00DC0833">
              <w:t>Explicit activation of NCSG means UE follows the configuration of the network in terms of VIL1/VIL2/ML and VIRP.</w:t>
            </w:r>
          </w:p>
          <w:p w14:paraId="0ACA7B69" w14:textId="00B10ED2" w:rsidR="007D49F3" w:rsidRDefault="00DC0833" w:rsidP="00C72137">
            <w:pPr>
              <w:numPr>
                <w:ilvl w:val="1"/>
                <w:numId w:val="24"/>
              </w:numPr>
            </w:pPr>
            <w:r w:rsidRPr="00DC0833">
              <w:t>Option 2. NW explicitly configures the NCSG for VIL1/VIL2/ML/VIRP and offset.</w:t>
            </w:r>
          </w:p>
        </w:tc>
      </w:tr>
    </w:tbl>
    <w:p w14:paraId="4330FC94" w14:textId="53A601E1" w:rsidR="008B4C2C" w:rsidRDefault="00403DC9" w:rsidP="00B5570C">
      <w:r>
        <w:t xml:space="preserve">For </w:t>
      </w:r>
      <w:r w:rsidR="00666E50">
        <w:t xml:space="preserve">the implicit configuration of NCSG as </w:t>
      </w:r>
      <w:r>
        <w:t>Option 1</w:t>
      </w:r>
      <w:r w:rsidR="00730570">
        <w:t xml:space="preserve"> stated</w:t>
      </w:r>
      <w:r>
        <w:t xml:space="preserve">, </w:t>
      </w:r>
      <w:r w:rsidR="00E165FB">
        <w:t xml:space="preserve">the </w:t>
      </w:r>
      <w:r w:rsidR="00730570">
        <w:t xml:space="preserve">explicit </w:t>
      </w:r>
      <w:r w:rsidR="00E165FB">
        <w:t>activation shall be necessary</w:t>
      </w:r>
      <w:r w:rsidR="00691DA5">
        <w:t xml:space="preserve"> </w:t>
      </w:r>
      <w:proofErr w:type="spellStart"/>
      <w:r w:rsidR="00691DA5">
        <w:t>aslo</w:t>
      </w:r>
      <w:proofErr w:type="spellEnd"/>
      <w:r w:rsidR="00E165FB">
        <w:t xml:space="preserve">. </w:t>
      </w:r>
      <w:r w:rsidR="005D5093">
        <w:t>Thus</w:t>
      </w:r>
      <w:r w:rsidR="00691DA5">
        <w:t>,</w:t>
      </w:r>
      <w:r w:rsidR="00E165FB">
        <w:t xml:space="preserve"> in comparison with the explicit configuration, </w:t>
      </w:r>
      <w:r w:rsidR="00FA327C">
        <w:t xml:space="preserve">there is little benefits from the signaling overhead. </w:t>
      </w:r>
      <w:r w:rsidR="00EC7A32">
        <w:t xml:space="preserve">By </w:t>
      </w:r>
      <w:r w:rsidR="00EC7A32">
        <w:lastRenderedPageBreak/>
        <w:t>the explicit configuration, NW can config the NC</w:t>
      </w:r>
      <w:r w:rsidR="00357CD6">
        <w:t xml:space="preserve">SG </w:t>
      </w:r>
      <w:r w:rsidR="00984A39">
        <w:t>upon UE’s request</w:t>
      </w:r>
      <w:r w:rsidR="00357CD6">
        <w:t>.</w:t>
      </w:r>
      <w:r w:rsidR="00984A39">
        <w:t xml:space="preserve"> That is the explicit configuration provide a more flexible </w:t>
      </w:r>
      <w:r w:rsidR="008B4C2C">
        <w:t xml:space="preserve">way and with less standardization efforts. </w:t>
      </w:r>
    </w:p>
    <w:p w14:paraId="2537A9E9" w14:textId="029934A3" w:rsidR="00B5570C" w:rsidRPr="004E62B3" w:rsidRDefault="008B4C2C" w:rsidP="00B5570C">
      <w:pPr>
        <w:rPr>
          <w:b/>
          <w:bCs/>
          <w:i/>
          <w:iCs/>
        </w:rPr>
      </w:pPr>
      <w:r w:rsidRPr="009349EF">
        <w:rPr>
          <w:b/>
          <w:bCs/>
          <w:i/>
          <w:iCs/>
          <w:u w:val="single"/>
        </w:rPr>
        <w:t>Proposal</w:t>
      </w:r>
      <w:r w:rsidR="009349EF" w:rsidRPr="009349EF">
        <w:rPr>
          <w:b/>
          <w:bCs/>
          <w:i/>
          <w:iCs/>
          <w:u w:val="single"/>
        </w:rPr>
        <w:t xml:space="preserve"> </w:t>
      </w:r>
      <w:r w:rsidR="00CB5A8C">
        <w:rPr>
          <w:b/>
          <w:bCs/>
          <w:i/>
          <w:iCs/>
          <w:u w:val="single"/>
        </w:rPr>
        <w:t>5</w:t>
      </w:r>
      <w:r w:rsidRPr="009349EF">
        <w:rPr>
          <w:b/>
          <w:bCs/>
          <w:i/>
          <w:iCs/>
          <w:u w:val="single"/>
        </w:rPr>
        <w:t>:</w:t>
      </w:r>
      <w:r w:rsidRPr="004E62B3">
        <w:rPr>
          <w:b/>
          <w:bCs/>
          <w:i/>
          <w:iCs/>
        </w:rPr>
        <w:t xml:space="preserve"> </w:t>
      </w:r>
      <w:r w:rsidR="00357CD6" w:rsidRPr="004E62B3">
        <w:rPr>
          <w:b/>
          <w:bCs/>
          <w:i/>
          <w:iCs/>
        </w:rPr>
        <w:t xml:space="preserve"> </w:t>
      </w:r>
      <w:r w:rsidR="004E62B3" w:rsidRPr="004E62B3">
        <w:rPr>
          <w:b/>
          <w:bCs/>
          <w:i/>
          <w:iCs/>
        </w:rPr>
        <w:t xml:space="preserve">The explicit configuration of NCSG in NR is preferred. </w:t>
      </w:r>
    </w:p>
    <w:p w14:paraId="036B3102" w14:textId="5F069C35" w:rsidR="0048468B" w:rsidRDefault="0048468B" w:rsidP="00C72137">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Per-UE/Per-FR NCSG </w:t>
      </w:r>
      <w:r w:rsidR="003B0658">
        <w:rPr>
          <w:rFonts w:asciiTheme="minorHAnsi" w:eastAsia="SimSun" w:hAnsiTheme="minorHAnsi" w:cstheme="minorHAnsi"/>
          <w:color w:val="auto"/>
          <w:sz w:val="36"/>
          <w:szCs w:val="20"/>
        </w:rPr>
        <w:t>A</w:t>
      </w:r>
      <w:r>
        <w:rPr>
          <w:rFonts w:asciiTheme="minorHAnsi" w:eastAsia="SimSun" w:hAnsiTheme="minorHAnsi" w:cstheme="minorHAnsi"/>
          <w:color w:val="auto"/>
          <w:sz w:val="36"/>
          <w:szCs w:val="20"/>
        </w:rPr>
        <w:t>pplicability</w:t>
      </w:r>
    </w:p>
    <w:p w14:paraId="4243D020" w14:textId="2764D6B6" w:rsidR="0048468B" w:rsidRDefault="00C75F0E" w:rsidP="0048468B">
      <w:r>
        <w:t xml:space="preserve">For NCSG </w:t>
      </w:r>
      <w:r w:rsidR="00856BEB">
        <w:t xml:space="preserve">applicability, the following </w:t>
      </w:r>
      <w:r w:rsidR="0093529D">
        <w:t>options were discussed in the last meeting.</w:t>
      </w:r>
    </w:p>
    <w:tbl>
      <w:tblPr>
        <w:tblStyle w:val="TableGrid"/>
        <w:tblW w:w="0" w:type="auto"/>
        <w:tblLook w:val="04A0" w:firstRow="1" w:lastRow="0" w:firstColumn="1" w:lastColumn="0" w:noHBand="0" w:noVBand="1"/>
      </w:tblPr>
      <w:tblGrid>
        <w:gridCol w:w="9629"/>
      </w:tblGrid>
      <w:tr w:rsidR="0093529D" w14:paraId="1417E7D5" w14:textId="77777777" w:rsidTr="0093529D">
        <w:tc>
          <w:tcPr>
            <w:tcW w:w="9629" w:type="dxa"/>
          </w:tcPr>
          <w:p w14:paraId="3B686ABC" w14:textId="77777777" w:rsidR="0093529D" w:rsidRPr="009260BA" w:rsidRDefault="0093529D" w:rsidP="0093529D">
            <w:pPr>
              <w:numPr>
                <w:ilvl w:val="0"/>
                <w:numId w:val="31"/>
              </w:numPr>
            </w:pPr>
            <w:r w:rsidRPr="009260BA">
              <w:t xml:space="preserve">FFS on </w:t>
            </w:r>
            <w:r w:rsidRPr="009260BA">
              <w:rPr>
                <w:b/>
                <w:bCs/>
                <w:u w:val="single"/>
              </w:rPr>
              <w:t>Per-UE/Per-FR NCSG applicability</w:t>
            </w:r>
          </w:p>
          <w:p w14:paraId="2FD38D75" w14:textId="77777777" w:rsidR="0093529D" w:rsidRPr="009260BA" w:rsidRDefault="0093529D" w:rsidP="0093529D">
            <w:pPr>
              <w:numPr>
                <w:ilvl w:val="1"/>
                <w:numId w:val="31"/>
              </w:numPr>
            </w:pPr>
            <w:r w:rsidRPr="009260BA">
              <w:t>Option 1 : NCSG pattern should be configured based on MG configuration considering per FR1 or FR2 gap.</w:t>
            </w:r>
          </w:p>
          <w:p w14:paraId="61E68F34" w14:textId="77777777" w:rsidR="0093529D" w:rsidRPr="009260BA" w:rsidRDefault="0093529D" w:rsidP="0093529D">
            <w:pPr>
              <w:numPr>
                <w:ilvl w:val="1"/>
                <w:numId w:val="31"/>
              </w:numPr>
            </w:pPr>
            <w:r w:rsidRPr="009260BA">
              <w:t>Option 2: Support both per FR and per UE NCSG patterns</w:t>
            </w:r>
          </w:p>
          <w:p w14:paraId="7F5251C5" w14:textId="77777777" w:rsidR="0093529D" w:rsidRDefault="0093529D" w:rsidP="0048468B"/>
        </w:tc>
      </w:tr>
    </w:tbl>
    <w:p w14:paraId="628DC48E" w14:textId="77777777" w:rsidR="0093529D" w:rsidRDefault="0093529D" w:rsidP="0048468B"/>
    <w:p w14:paraId="4780D1CC" w14:textId="21BEBEB6" w:rsidR="009C11C7" w:rsidRPr="009260BA" w:rsidRDefault="00061336" w:rsidP="00B5570C">
      <w:r w:rsidRPr="009260BA">
        <w:t>Firstly, i</w:t>
      </w:r>
      <w:r w:rsidR="00574252" w:rsidRPr="009260BA">
        <w:t>n principle, like LTE the new capability of NR NCSG is needed</w:t>
      </w:r>
      <w:r w:rsidRPr="009260BA">
        <w:t xml:space="preserve"> since</w:t>
      </w:r>
      <w:r w:rsidR="0027150D" w:rsidRPr="009260BA">
        <w:t xml:space="preserve"> </w:t>
      </w:r>
      <w:r w:rsidR="00BB602E" w:rsidRPr="009260BA">
        <w:t xml:space="preserve">NCSG gap can be used depending on RF chains in the different </w:t>
      </w:r>
      <w:r w:rsidR="00D03C37" w:rsidRPr="009260BA">
        <w:t>FR/carrier</w:t>
      </w:r>
      <w:r w:rsidR="008E1E76" w:rsidRPr="009260BA">
        <w:t xml:space="preserve"> as UE need measure the different carriers simultaneously without the interruption on the activated carriers. </w:t>
      </w:r>
      <w:r w:rsidR="004A47CC" w:rsidRPr="009260BA">
        <w:t xml:space="preserve">On the other hand, it also implies that </w:t>
      </w:r>
      <w:r w:rsidR="009C11C7" w:rsidRPr="009260BA">
        <w:t xml:space="preserve">the per-FR NCSG is more </w:t>
      </w:r>
      <w:r w:rsidR="006536E4" w:rsidRPr="009260BA">
        <w:t>straightforward way</w:t>
      </w:r>
      <w:r w:rsidR="009C11C7" w:rsidRPr="009260BA">
        <w:t xml:space="preserve">. </w:t>
      </w:r>
    </w:p>
    <w:p w14:paraId="32C7A840" w14:textId="6CDF938A" w:rsidR="00CB51BF" w:rsidRPr="009260BA" w:rsidRDefault="00CB51BF" w:rsidP="00B5570C">
      <w:pPr>
        <w:rPr>
          <w:b/>
          <w:bCs/>
          <w:i/>
          <w:iCs/>
        </w:rPr>
      </w:pPr>
      <w:r w:rsidRPr="009260BA">
        <w:rPr>
          <w:b/>
          <w:bCs/>
          <w:i/>
          <w:iCs/>
          <w:u w:val="single"/>
        </w:rPr>
        <w:t>Proposal</w:t>
      </w:r>
      <w:r w:rsidR="009260BA" w:rsidRPr="009260BA">
        <w:rPr>
          <w:b/>
          <w:bCs/>
          <w:i/>
          <w:iCs/>
          <w:u w:val="single"/>
        </w:rPr>
        <w:t xml:space="preserve"> </w:t>
      </w:r>
      <w:r w:rsidR="00CB5A8C">
        <w:rPr>
          <w:b/>
          <w:bCs/>
          <w:i/>
          <w:iCs/>
          <w:u w:val="single"/>
        </w:rPr>
        <w:t>6</w:t>
      </w:r>
      <w:r w:rsidRPr="009260BA">
        <w:rPr>
          <w:b/>
          <w:bCs/>
          <w:i/>
          <w:iCs/>
          <w:u w:val="single"/>
        </w:rPr>
        <w:t>:</w:t>
      </w:r>
      <w:r w:rsidRPr="009260BA">
        <w:rPr>
          <w:b/>
          <w:bCs/>
          <w:i/>
          <w:iCs/>
        </w:rPr>
        <w:t xml:space="preserve"> </w:t>
      </w:r>
      <w:r w:rsidR="005F405D" w:rsidRPr="009260BA">
        <w:rPr>
          <w:b/>
          <w:bCs/>
          <w:i/>
          <w:iCs/>
        </w:rPr>
        <w:t>NCSG pattern should be configured based on MG configuration considering per FR1 or FR2 gap</w:t>
      </w:r>
    </w:p>
    <w:p w14:paraId="61B1F75A" w14:textId="0F2E76DB" w:rsidR="0048468B" w:rsidRPr="00B5570C" w:rsidRDefault="0048468B" w:rsidP="00B5570C"/>
    <w:p w14:paraId="2BCD5C3A" w14:textId="7525B1A3" w:rsidR="00A50367" w:rsidRPr="00B5570C" w:rsidRDefault="00B5570C" w:rsidP="00B5570C">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B5570C">
        <w:rPr>
          <w:rFonts w:asciiTheme="minorHAnsi" w:eastAsia="SimSun" w:hAnsiTheme="minorHAnsi" w:cstheme="minorHAnsi"/>
          <w:color w:val="auto"/>
          <w:sz w:val="36"/>
          <w:szCs w:val="20"/>
        </w:rPr>
        <w:t xml:space="preserve">RRM </w:t>
      </w:r>
      <w:r w:rsidR="003B0658">
        <w:rPr>
          <w:rFonts w:asciiTheme="minorHAnsi" w:eastAsia="SimSun" w:hAnsiTheme="minorHAnsi" w:cstheme="minorHAnsi"/>
          <w:color w:val="auto"/>
          <w:sz w:val="36"/>
          <w:szCs w:val="20"/>
        </w:rPr>
        <w:t>R</w:t>
      </w:r>
      <w:r w:rsidRPr="00B5570C">
        <w:rPr>
          <w:rFonts w:asciiTheme="minorHAnsi" w:eastAsia="SimSun" w:hAnsiTheme="minorHAnsi" w:cstheme="minorHAnsi"/>
          <w:color w:val="auto"/>
          <w:sz w:val="36"/>
          <w:szCs w:val="20"/>
        </w:rPr>
        <w:t xml:space="preserve">equirements </w:t>
      </w:r>
      <w:r w:rsidR="003B0658">
        <w:rPr>
          <w:rFonts w:asciiTheme="minorHAnsi" w:eastAsia="SimSun" w:hAnsiTheme="minorHAnsi" w:cstheme="minorHAnsi"/>
          <w:color w:val="auto"/>
          <w:sz w:val="36"/>
          <w:szCs w:val="20"/>
        </w:rPr>
        <w:t>I</w:t>
      </w:r>
      <w:r w:rsidRPr="00B5570C">
        <w:rPr>
          <w:rFonts w:asciiTheme="minorHAnsi" w:eastAsia="SimSun" w:hAnsiTheme="minorHAnsi" w:cstheme="minorHAnsi"/>
          <w:color w:val="auto"/>
          <w:sz w:val="36"/>
          <w:szCs w:val="20"/>
        </w:rPr>
        <w:t>mpacts</w:t>
      </w:r>
    </w:p>
    <w:p w14:paraId="6F064FB1" w14:textId="454D675D" w:rsidR="007F0AA9" w:rsidRDefault="00762B2C" w:rsidP="00473F72">
      <w:pPr>
        <w:rPr>
          <w:rFonts w:cstheme="minorHAnsi"/>
        </w:rPr>
      </w:pPr>
      <w:r>
        <w:rPr>
          <w:rFonts w:cstheme="minorHAnsi"/>
        </w:rPr>
        <w:t>I</w:t>
      </w:r>
      <w:r w:rsidR="008A40F2">
        <w:rPr>
          <w:rFonts w:cstheme="minorHAnsi"/>
        </w:rPr>
        <w:t xml:space="preserve">f NCSG is used for the measurement for UE who can perform with multiple RF chains, the </w:t>
      </w:r>
      <w:r w:rsidR="00D708A2">
        <w:rPr>
          <w:rFonts w:cstheme="minorHAnsi"/>
        </w:rPr>
        <w:t xml:space="preserve">RRM </w:t>
      </w:r>
      <w:r w:rsidR="007F0AA9" w:rsidRPr="007F0AA9">
        <w:rPr>
          <w:rFonts w:cstheme="minorHAnsi"/>
        </w:rPr>
        <w:t>requirements with NCSG</w:t>
      </w:r>
      <w:r w:rsidR="00D708A2">
        <w:rPr>
          <w:rFonts w:cstheme="minorHAnsi"/>
        </w:rPr>
        <w:t xml:space="preserve"> shall be investigated. For an example, t</w:t>
      </w:r>
      <w:r w:rsidR="007F0AA9" w:rsidRPr="007F0AA9">
        <w:rPr>
          <w:rFonts w:cstheme="minorHAnsi"/>
        </w:rPr>
        <w:t xml:space="preserve">he interruption requirements shall be updated if NCSG is used. (e.g. interruption for </w:t>
      </w:r>
      <w:proofErr w:type="spellStart"/>
      <w:r w:rsidR="007F0AA9" w:rsidRPr="007F0AA9">
        <w:rPr>
          <w:rFonts w:cstheme="minorHAnsi"/>
        </w:rPr>
        <w:t>SCell</w:t>
      </w:r>
      <w:proofErr w:type="spellEnd"/>
      <w:r w:rsidR="007F0AA9" w:rsidRPr="007F0AA9">
        <w:rPr>
          <w:rFonts w:cstheme="minorHAnsi"/>
        </w:rPr>
        <w:t xml:space="preserve"> activation</w:t>
      </w:r>
      <w:r w:rsidR="003F0B72">
        <w:rPr>
          <w:rFonts w:cstheme="minorHAnsi"/>
        </w:rPr>
        <w:t xml:space="preserve"> in </w:t>
      </w:r>
      <w:r w:rsidR="003F0B72">
        <w:t>8.2.1.2.5.1 of TS38.133[2]</w:t>
      </w:r>
      <w:r w:rsidR="00473F72">
        <w:t xml:space="preserve"> and </w:t>
      </w:r>
      <w:r w:rsidR="00473F72" w:rsidRPr="008A6F1E">
        <w:t xml:space="preserve">7.32.2.6 </w:t>
      </w:r>
      <w:r w:rsidR="00473F72">
        <w:t>in TS36.133</w:t>
      </w:r>
      <w:r w:rsidR="003F0B72">
        <w:rPr>
          <w:rFonts w:cstheme="minorHAnsi"/>
        </w:rPr>
        <w:t>)</w:t>
      </w:r>
    </w:p>
    <w:p w14:paraId="0BB39A9F" w14:textId="011D5C24" w:rsidR="000D2E99" w:rsidRDefault="00356704" w:rsidP="0013295F">
      <w:pPr>
        <w:tabs>
          <w:tab w:val="num" w:pos="2160"/>
        </w:tabs>
        <w:rPr>
          <w:rFonts w:cstheme="minorHAnsi"/>
          <w:bCs/>
        </w:rPr>
      </w:pPr>
      <w:r w:rsidRPr="00875716">
        <w:rPr>
          <w:rFonts w:cstheme="minorHAnsi"/>
          <w:bCs/>
        </w:rPr>
        <w:t xml:space="preserve">In the last meeting, </w:t>
      </w:r>
      <w:r w:rsidR="000D2E99" w:rsidRPr="00875716">
        <w:rPr>
          <w:rFonts w:cstheme="minorHAnsi"/>
          <w:bCs/>
        </w:rPr>
        <w:t xml:space="preserve">there is </w:t>
      </w:r>
      <w:r w:rsidRPr="00875716">
        <w:rPr>
          <w:rFonts w:cstheme="minorHAnsi"/>
          <w:bCs/>
        </w:rPr>
        <w:t xml:space="preserve">some </w:t>
      </w:r>
      <w:r w:rsidR="000D2E99" w:rsidRPr="00875716">
        <w:rPr>
          <w:rFonts w:cstheme="minorHAnsi"/>
          <w:bCs/>
        </w:rPr>
        <w:t>preliminary</w:t>
      </w:r>
      <w:r w:rsidRPr="00875716">
        <w:rPr>
          <w:rFonts w:cstheme="minorHAnsi"/>
          <w:bCs/>
        </w:rPr>
        <w:t xml:space="preserve"> discussion on </w:t>
      </w:r>
      <w:r w:rsidR="00875716" w:rsidRPr="00875716">
        <w:rPr>
          <w:rFonts w:cstheme="minorHAnsi"/>
          <w:bCs/>
        </w:rPr>
        <w:t xml:space="preserve">these </w:t>
      </w:r>
      <w:r w:rsidR="00D92564">
        <w:rPr>
          <w:rFonts w:cstheme="minorHAnsi"/>
          <w:bCs/>
        </w:rPr>
        <w:t>requirements</w:t>
      </w:r>
      <w:r w:rsidR="000D2E99" w:rsidRPr="00875716">
        <w:rPr>
          <w:rFonts w:cstheme="minorHAnsi"/>
          <w:bCs/>
        </w:rPr>
        <w:t>.</w:t>
      </w:r>
    </w:p>
    <w:tbl>
      <w:tblPr>
        <w:tblStyle w:val="TableGrid"/>
        <w:tblW w:w="0" w:type="auto"/>
        <w:tblLook w:val="04A0" w:firstRow="1" w:lastRow="0" w:firstColumn="1" w:lastColumn="0" w:noHBand="0" w:noVBand="1"/>
      </w:tblPr>
      <w:tblGrid>
        <w:gridCol w:w="9629"/>
      </w:tblGrid>
      <w:tr w:rsidR="000D2E99" w14:paraId="548E0194" w14:textId="77777777" w:rsidTr="000D2E99">
        <w:tc>
          <w:tcPr>
            <w:tcW w:w="9629" w:type="dxa"/>
          </w:tcPr>
          <w:p w14:paraId="63BDFEF9" w14:textId="77777777" w:rsidR="000D2E99" w:rsidRPr="000D2E99" w:rsidRDefault="000D2E99" w:rsidP="000D2E99">
            <w:pPr>
              <w:numPr>
                <w:ilvl w:val="0"/>
                <w:numId w:val="26"/>
              </w:numPr>
              <w:tabs>
                <w:tab w:val="num" w:pos="2160"/>
              </w:tabs>
              <w:rPr>
                <w:rFonts w:cstheme="minorHAnsi"/>
                <w:bCs/>
              </w:rPr>
            </w:pPr>
            <w:r w:rsidRPr="000D2E99">
              <w:rPr>
                <w:rFonts w:cstheme="minorHAnsi"/>
                <w:b/>
                <w:bCs/>
              </w:rPr>
              <w:t>FFS on Interruption requirements</w:t>
            </w:r>
          </w:p>
          <w:p w14:paraId="0AEB9371" w14:textId="77777777" w:rsidR="000D2E99" w:rsidRPr="000D2E99" w:rsidRDefault="000D2E99" w:rsidP="000D2E99">
            <w:pPr>
              <w:numPr>
                <w:ilvl w:val="1"/>
                <w:numId w:val="26"/>
              </w:numPr>
              <w:tabs>
                <w:tab w:val="num" w:pos="2160"/>
              </w:tabs>
              <w:rPr>
                <w:rFonts w:cstheme="minorHAnsi"/>
                <w:bCs/>
              </w:rPr>
            </w:pPr>
            <w:r w:rsidRPr="000D2E99">
              <w:rPr>
                <w:rFonts w:cstheme="minorHAnsi"/>
                <w:bCs/>
              </w:rPr>
              <w:t xml:space="preserve">Option 1: </w:t>
            </w:r>
            <w:r w:rsidRPr="000D2E99">
              <w:rPr>
                <w:rFonts w:cstheme="minorHAnsi"/>
                <w:bCs/>
                <w:lang w:val="en-GB"/>
              </w:rPr>
              <w:t>The interruption requirements in TS38.133 and TS36.133 shall be revisited</w:t>
            </w:r>
            <w:r w:rsidRPr="000D2E99">
              <w:rPr>
                <w:rFonts w:cstheme="minorHAnsi"/>
                <w:b/>
                <w:bCs/>
                <w:i/>
                <w:iCs/>
                <w:lang w:val="en-GB"/>
              </w:rPr>
              <w:t xml:space="preserve"> </w:t>
            </w:r>
          </w:p>
          <w:p w14:paraId="0A8408A2" w14:textId="77777777" w:rsidR="000D2E99" w:rsidRPr="000D2E99" w:rsidRDefault="000D2E99" w:rsidP="000D2E99">
            <w:pPr>
              <w:numPr>
                <w:ilvl w:val="1"/>
                <w:numId w:val="26"/>
              </w:numPr>
              <w:tabs>
                <w:tab w:val="num" w:pos="2160"/>
              </w:tabs>
              <w:rPr>
                <w:rFonts w:cstheme="minorHAnsi"/>
                <w:bCs/>
              </w:rPr>
            </w:pPr>
            <w:r w:rsidRPr="000D2E99">
              <w:rPr>
                <w:rFonts w:cstheme="minorHAnsi"/>
                <w:bCs/>
              </w:rPr>
              <w:t>Option 1a. for UE supporting per-FR gap, VIL is allowed only on the serving cell in the same FR wherein there is NCSG operation. Otherwise, VIL is allowed on all serving cells.</w:t>
            </w:r>
          </w:p>
          <w:p w14:paraId="064BD345" w14:textId="77777777" w:rsidR="000D2E99" w:rsidRPr="000D2E99" w:rsidRDefault="000D2E99" w:rsidP="000D2E99">
            <w:pPr>
              <w:numPr>
                <w:ilvl w:val="1"/>
                <w:numId w:val="26"/>
              </w:numPr>
              <w:tabs>
                <w:tab w:val="num" w:pos="2160"/>
              </w:tabs>
              <w:rPr>
                <w:rFonts w:cstheme="minorHAnsi"/>
                <w:bCs/>
              </w:rPr>
            </w:pPr>
            <w:r w:rsidRPr="000D2E99">
              <w:rPr>
                <w:rFonts w:cstheme="minorHAnsi"/>
                <w:bCs/>
              </w:rPr>
              <w:t xml:space="preserve">Option 2: </w:t>
            </w:r>
            <w:r w:rsidRPr="000D2E99">
              <w:rPr>
                <w:rFonts w:cstheme="minorHAnsi"/>
                <w:bCs/>
                <w:lang w:val="en-GB"/>
              </w:rPr>
              <w:t xml:space="preserve">Existing interruption requirements for </w:t>
            </w:r>
            <w:proofErr w:type="spellStart"/>
            <w:r w:rsidRPr="000D2E99">
              <w:rPr>
                <w:rFonts w:cstheme="minorHAnsi"/>
                <w:bCs/>
                <w:lang w:val="en-GB"/>
              </w:rPr>
              <w:t>SCell</w:t>
            </w:r>
            <w:proofErr w:type="spellEnd"/>
            <w:r w:rsidRPr="000D2E99">
              <w:rPr>
                <w:rFonts w:cstheme="minorHAnsi"/>
                <w:bCs/>
                <w:lang w:val="en-GB"/>
              </w:rPr>
              <w:t xml:space="preserve"> activation/deactivation can serve as starting point for the study of VIL requirements</w:t>
            </w:r>
          </w:p>
          <w:p w14:paraId="363CC63E" w14:textId="77777777" w:rsidR="000D2E99" w:rsidRDefault="000D2E99" w:rsidP="0013295F">
            <w:pPr>
              <w:tabs>
                <w:tab w:val="num" w:pos="2160"/>
              </w:tabs>
              <w:rPr>
                <w:rFonts w:cstheme="minorHAnsi"/>
                <w:bCs/>
              </w:rPr>
            </w:pPr>
          </w:p>
        </w:tc>
      </w:tr>
    </w:tbl>
    <w:p w14:paraId="377D1FA9" w14:textId="703A67F8" w:rsidR="00356704" w:rsidRDefault="00356704" w:rsidP="0013295F">
      <w:pPr>
        <w:tabs>
          <w:tab w:val="num" w:pos="2160"/>
        </w:tabs>
        <w:rPr>
          <w:rFonts w:cstheme="minorHAnsi"/>
          <w:bCs/>
        </w:rPr>
      </w:pPr>
      <w:r>
        <w:rPr>
          <w:rFonts w:cstheme="minorHAnsi"/>
          <w:bCs/>
        </w:rPr>
        <w:t xml:space="preserve"> </w:t>
      </w:r>
    </w:p>
    <w:p w14:paraId="139BB720" w14:textId="2E1994E5" w:rsidR="00EB4F0C" w:rsidRPr="004D30BE" w:rsidRDefault="004D30BE" w:rsidP="0013295F">
      <w:pPr>
        <w:tabs>
          <w:tab w:val="num" w:pos="2160"/>
        </w:tabs>
        <w:rPr>
          <w:rFonts w:cstheme="minorHAnsi"/>
          <w:bCs/>
        </w:rPr>
      </w:pPr>
      <w:r w:rsidRPr="004D30BE">
        <w:rPr>
          <w:rFonts w:cstheme="minorHAnsi"/>
          <w:bCs/>
        </w:rPr>
        <w:t>F</w:t>
      </w:r>
      <w:r w:rsidR="0010777C" w:rsidRPr="004D30BE">
        <w:rPr>
          <w:rFonts w:cstheme="minorHAnsi"/>
          <w:bCs/>
        </w:rPr>
        <w:t xml:space="preserve">rom these options above, it is common understanding that the new interruption </w:t>
      </w:r>
      <w:r w:rsidR="00EB4F0C" w:rsidRPr="004D30BE">
        <w:rPr>
          <w:rFonts w:cstheme="minorHAnsi"/>
          <w:bCs/>
        </w:rPr>
        <w:t xml:space="preserve">due to NCSG shall be defined. </w:t>
      </w:r>
      <w:r w:rsidR="000800A1" w:rsidRPr="004D30BE">
        <w:rPr>
          <w:rFonts w:cstheme="minorHAnsi"/>
          <w:bCs/>
        </w:rPr>
        <w:t xml:space="preserve">And we can also to agree </w:t>
      </w:r>
      <w:r w:rsidR="001E6C72" w:rsidRPr="004D30BE">
        <w:rPr>
          <w:bCs/>
        </w:rPr>
        <w:t>to identify the potential requirements impact in high level firstly. The detailed requirements can be FFS after the gap pattern design is settle down.</w:t>
      </w:r>
    </w:p>
    <w:p w14:paraId="6029B250" w14:textId="44E9A793" w:rsidR="00EB4F0C" w:rsidRPr="008950FB" w:rsidRDefault="00EB4F0C" w:rsidP="00EB4F0C">
      <w:pPr>
        <w:tabs>
          <w:tab w:val="num" w:pos="2160"/>
        </w:tabs>
        <w:rPr>
          <w:rFonts w:cstheme="minorHAnsi"/>
          <w:b/>
          <w:i/>
          <w:iCs/>
        </w:rPr>
      </w:pPr>
      <w:r w:rsidRPr="001A3728">
        <w:rPr>
          <w:rFonts w:cstheme="minorHAnsi"/>
          <w:b/>
          <w:i/>
          <w:iCs/>
          <w:u w:val="single"/>
        </w:rPr>
        <w:lastRenderedPageBreak/>
        <w:t xml:space="preserve">Proposal </w:t>
      </w:r>
      <w:r w:rsidR="00CB5A8C">
        <w:rPr>
          <w:rFonts w:cstheme="minorHAnsi"/>
          <w:b/>
          <w:i/>
          <w:iCs/>
          <w:u w:val="single"/>
        </w:rPr>
        <w:t>7</w:t>
      </w:r>
      <w:r w:rsidRPr="001A3728">
        <w:rPr>
          <w:rFonts w:cstheme="minorHAnsi"/>
          <w:b/>
          <w:i/>
          <w:iCs/>
          <w:u w:val="single"/>
        </w:rPr>
        <w:t xml:space="preserve">: </w:t>
      </w:r>
      <w:r w:rsidRPr="001A3728">
        <w:rPr>
          <w:rFonts w:cstheme="minorHAnsi"/>
          <w:b/>
          <w:i/>
          <w:iCs/>
        </w:rPr>
        <w:t>The interruption requirements</w:t>
      </w:r>
      <w:r w:rsidRPr="008950FB">
        <w:rPr>
          <w:rFonts w:cstheme="minorHAnsi"/>
          <w:b/>
          <w:i/>
          <w:iCs/>
        </w:rPr>
        <w:t xml:space="preserve"> during measurements on SCC</w:t>
      </w:r>
      <w:r w:rsidRPr="001A3728">
        <w:rPr>
          <w:rFonts w:cstheme="minorHAnsi"/>
          <w:b/>
          <w:i/>
          <w:iCs/>
        </w:rPr>
        <w:t xml:space="preserve"> defined in TS38.133 </w:t>
      </w:r>
      <w:r>
        <w:rPr>
          <w:rFonts w:cstheme="minorHAnsi"/>
          <w:b/>
          <w:i/>
          <w:iCs/>
        </w:rPr>
        <w:t>and TS36.133 s</w:t>
      </w:r>
      <w:r w:rsidRPr="001A3728">
        <w:rPr>
          <w:rFonts w:cstheme="minorHAnsi"/>
          <w:b/>
          <w:i/>
          <w:iCs/>
        </w:rPr>
        <w:t xml:space="preserve">hall be revisited because of NCSG is used. </w:t>
      </w:r>
    </w:p>
    <w:p w14:paraId="036D543C" w14:textId="77777777" w:rsidR="004C1756" w:rsidRDefault="004C1756" w:rsidP="0013295F">
      <w:pPr>
        <w:tabs>
          <w:tab w:val="num" w:pos="2160"/>
        </w:tabs>
        <w:rPr>
          <w:rFonts w:cstheme="minorHAnsi"/>
          <w:bCs/>
        </w:rPr>
      </w:pPr>
    </w:p>
    <w:p w14:paraId="0017962B" w14:textId="5A582AC3" w:rsidR="005F6C6C" w:rsidRPr="007F3426" w:rsidRDefault="00667AD8" w:rsidP="0013295F">
      <w:pPr>
        <w:tabs>
          <w:tab w:val="num" w:pos="2160"/>
        </w:tabs>
      </w:pPr>
      <w:r>
        <w:rPr>
          <w:rFonts w:cstheme="minorHAnsi"/>
          <w:bCs/>
        </w:rPr>
        <w:t xml:space="preserve">As </w:t>
      </w:r>
      <w:r w:rsidR="00A00DA8">
        <w:rPr>
          <w:rFonts w:cstheme="minorHAnsi"/>
          <w:bCs/>
        </w:rPr>
        <w:t>stated</w:t>
      </w:r>
      <w:r>
        <w:rPr>
          <w:rFonts w:cstheme="minorHAnsi"/>
          <w:bCs/>
        </w:rPr>
        <w:t xml:space="preserve"> </w:t>
      </w:r>
      <w:r w:rsidR="00A00DA8">
        <w:rPr>
          <w:rFonts w:cstheme="minorHAnsi"/>
          <w:bCs/>
        </w:rPr>
        <w:t>in [1]</w:t>
      </w:r>
      <w:r>
        <w:rPr>
          <w:rFonts w:cstheme="minorHAnsi"/>
          <w:bCs/>
        </w:rPr>
        <w:t xml:space="preserve">, UE measurement </w:t>
      </w:r>
      <w:r w:rsidR="00187DCC">
        <w:rPr>
          <w:rFonts w:cstheme="minorHAnsi"/>
          <w:bCs/>
        </w:rPr>
        <w:t>via</w:t>
      </w:r>
      <w:r>
        <w:rPr>
          <w:rFonts w:cstheme="minorHAnsi"/>
          <w:bCs/>
        </w:rPr>
        <w:t xml:space="preserve"> the NCSG </w:t>
      </w:r>
      <w:r w:rsidR="00187DCC">
        <w:rPr>
          <w:rFonts w:cstheme="minorHAnsi"/>
          <w:bCs/>
        </w:rPr>
        <w:t>required</w:t>
      </w:r>
      <w:r w:rsidR="00002C52">
        <w:rPr>
          <w:rFonts w:cstheme="minorHAnsi"/>
          <w:bCs/>
        </w:rPr>
        <w:t xml:space="preserve"> RAN2 to design the necessary </w:t>
      </w:r>
      <w:r w:rsidR="00A00DA8">
        <w:rPr>
          <w:rFonts w:cstheme="minorHAnsi"/>
          <w:bCs/>
        </w:rPr>
        <w:t>signaling</w:t>
      </w:r>
      <w:r w:rsidR="00002C52">
        <w:rPr>
          <w:rFonts w:cstheme="minorHAnsi"/>
          <w:bCs/>
        </w:rPr>
        <w:t xml:space="preserve"> </w:t>
      </w:r>
      <w:r w:rsidR="00187DCC">
        <w:rPr>
          <w:rFonts w:cstheme="minorHAnsi"/>
          <w:bCs/>
        </w:rPr>
        <w:t>support</w:t>
      </w:r>
      <w:r w:rsidR="005F6C6C">
        <w:rPr>
          <w:rFonts w:cstheme="minorHAnsi"/>
          <w:bCs/>
        </w:rPr>
        <w:t>.</w:t>
      </w:r>
      <w:r w:rsidR="009C5B5C">
        <w:rPr>
          <w:rFonts w:cstheme="minorHAnsi"/>
          <w:bCs/>
        </w:rPr>
        <w:t xml:space="preserve"> </w:t>
      </w:r>
      <w:r w:rsidR="00E5021B">
        <w:rPr>
          <w:rFonts w:cstheme="minorHAnsi"/>
          <w:bCs/>
        </w:rPr>
        <w:t xml:space="preserve">Regarding </w:t>
      </w:r>
      <w:r w:rsidR="008253AA">
        <w:rPr>
          <w:rFonts w:cstheme="minorHAnsi"/>
          <w:bCs/>
        </w:rPr>
        <w:t xml:space="preserve">to </w:t>
      </w:r>
      <w:r w:rsidR="002B23F4">
        <w:rPr>
          <w:rFonts w:cstheme="minorHAnsi"/>
          <w:bCs/>
        </w:rPr>
        <w:t>in Rel16 “</w:t>
      </w:r>
      <w:proofErr w:type="spellStart"/>
      <w:r w:rsidR="002B23F4">
        <w:rPr>
          <w:rFonts w:cstheme="minorHAnsi"/>
          <w:bCs/>
        </w:rPr>
        <w:t>Needforgap</w:t>
      </w:r>
      <w:proofErr w:type="spellEnd"/>
      <w:r w:rsidR="002B23F4">
        <w:rPr>
          <w:rFonts w:cstheme="minorHAnsi"/>
          <w:bCs/>
        </w:rPr>
        <w:t>”</w:t>
      </w:r>
      <w:r w:rsidR="00785D60">
        <w:rPr>
          <w:rFonts w:cstheme="minorHAnsi"/>
          <w:bCs/>
        </w:rPr>
        <w:t xml:space="preserve"> </w:t>
      </w:r>
      <w:proofErr w:type="spellStart"/>
      <w:r w:rsidR="00785D60">
        <w:rPr>
          <w:rFonts w:cstheme="minorHAnsi"/>
          <w:bCs/>
        </w:rPr>
        <w:t>singaling</w:t>
      </w:r>
      <w:proofErr w:type="spellEnd"/>
      <w:r w:rsidR="002B23F4">
        <w:rPr>
          <w:rFonts w:cstheme="minorHAnsi"/>
          <w:bCs/>
        </w:rPr>
        <w:t xml:space="preserve"> was introduced</w:t>
      </w:r>
      <w:r w:rsidR="000D1A4F">
        <w:rPr>
          <w:rFonts w:cstheme="minorHAnsi"/>
          <w:bCs/>
        </w:rPr>
        <w:t xml:space="preserve"> [4]</w:t>
      </w:r>
      <w:r w:rsidR="005F6C6C" w:rsidRPr="007F3426">
        <w:t>.</w:t>
      </w:r>
      <w:r w:rsidR="007B1FD3">
        <w:t xml:space="preserve"> </w:t>
      </w:r>
      <w:r w:rsidR="009C5B5C">
        <w:t xml:space="preserve">In our view, </w:t>
      </w:r>
      <w:r w:rsidR="004C038C">
        <w:t>this signaling can indicate the gap for each band</w:t>
      </w:r>
      <w:r w:rsidR="00863910">
        <w:t>/carrier</w:t>
      </w:r>
      <w:r w:rsidR="003B5A72">
        <w:t xml:space="preserve">. </w:t>
      </w:r>
      <w:r w:rsidR="009B4355">
        <w:t>T</w:t>
      </w:r>
      <w:r w:rsidR="00F371DF">
        <w:t>he similar signaling</w:t>
      </w:r>
      <w:r w:rsidR="007B1FD3">
        <w:t xml:space="preserve"> </w:t>
      </w:r>
      <w:r w:rsidR="00BF3A1E">
        <w:t xml:space="preserve">of </w:t>
      </w:r>
      <w:proofErr w:type="spellStart"/>
      <w:r w:rsidR="00BF3A1E">
        <w:t>needForGap</w:t>
      </w:r>
      <w:proofErr w:type="spellEnd"/>
      <w:r w:rsidR="00BF3A1E">
        <w:t xml:space="preserve"> can be applicable </w:t>
      </w:r>
      <w:r w:rsidR="007B1FD3">
        <w:t>for NR NCSG</w:t>
      </w:r>
      <w:r w:rsidR="009B4355">
        <w:t xml:space="preserve"> also</w:t>
      </w:r>
      <w:r w:rsidR="00A3389B">
        <w:t>.</w:t>
      </w:r>
      <w:r w:rsidR="00BF3A1E">
        <w:t xml:space="preserve"> </w:t>
      </w:r>
      <w:r w:rsidR="00A3389B">
        <w:t xml:space="preserve"> </w:t>
      </w:r>
    </w:p>
    <w:p w14:paraId="70A1F824" w14:textId="185A161F" w:rsidR="008F069C" w:rsidRDefault="00BF3A1E" w:rsidP="00187DCC">
      <w:pPr>
        <w:tabs>
          <w:tab w:val="num" w:pos="2160"/>
        </w:tabs>
        <w:rPr>
          <w:rFonts w:cstheme="minorHAnsi"/>
          <w:b/>
          <w:i/>
          <w:iCs/>
          <w:u w:val="single"/>
        </w:rPr>
      </w:pPr>
      <w:r w:rsidRPr="001A3728">
        <w:rPr>
          <w:rFonts w:cstheme="minorHAnsi"/>
          <w:b/>
          <w:i/>
          <w:iCs/>
          <w:u w:val="single"/>
        </w:rPr>
        <w:t xml:space="preserve">Proposal </w:t>
      </w:r>
      <w:r w:rsidR="00CB5A8C">
        <w:rPr>
          <w:rFonts w:cstheme="minorHAnsi"/>
          <w:b/>
          <w:i/>
          <w:iCs/>
          <w:u w:val="single"/>
        </w:rPr>
        <w:t>8</w:t>
      </w:r>
      <w:r w:rsidR="00187DCC">
        <w:rPr>
          <w:rFonts w:cstheme="minorHAnsi"/>
          <w:b/>
          <w:u w:val="single"/>
        </w:rPr>
        <w:t xml:space="preserve">: </w:t>
      </w:r>
      <w:r w:rsidR="00A3389B" w:rsidRPr="00630469">
        <w:rPr>
          <w:rFonts w:cstheme="minorHAnsi"/>
          <w:b/>
          <w:i/>
          <w:iCs/>
        </w:rPr>
        <w:t>The “</w:t>
      </w:r>
      <w:proofErr w:type="spellStart"/>
      <w:r w:rsidR="00A3389B" w:rsidRPr="00630469">
        <w:rPr>
          <w:rFonts w:cstheme="minorHAnsi"/>
          <w:b/>
          <w:i/>
          <w:iCs/>
        </w:rPr>
        <w:t>NeeForGap</w:t>
      </w:r>
      <w:proofErr w:type="spellEnd"/>
      <w:r w:rsidR="00A3389B" w:rsidRPr="00630469">
        <w:rPr>
          <w:rFonts w:cstheme="minorHAnsi"/>
          <w:b/>
          <w:i/>
          <w:iCs/>
        </w:rPr>
        <w:t xml:space="preserve">” </w:t>
      </w:r>
      <w:r w:rsidR="003C3AB2" w:rsidRPr="00630469">
        <w:rPr>
          <w:rFonts w:cstheme="minorHAnsi"/>
          <w:b/>
          <w:i/>
          <w:iCs/>
        </w:rPr>
        <w:t xml:space="preserve">signaling </w:t>
      </w:r>
      <w:r w:rsidRPr="00630469">
        <w:rPr>
          <w:rFonts w:cstheme="minorHAnsi"/>
          <w:b/>
          <w:i/>
          <w:iCs/>
        </w:rPr>
        <w:t>structure</w:t>
      </w:r>
      <w:r w:rsidR="003C3AB2" w:rsidRPr="00630469">
        <w:rPr>
          <w:rFonts w:cstheme="minorHAnsi"/>
          <w:b/>
          <w:i/>
          <w:iCs/>
        </w:rPr>
        <w:t xml:space="preserve"> can be reused for NR NCSG</w:t>
      </w:r>
      <w:r w:rsidR="00630469" w:rsidRPr="00630469">
        <w:rPr>
          <w:rFonts w:cstheme="minorHAnsi"/>
          <w:b/>
          <w:i/>
          <w:iCs/>
        </w:rPr>
        <w:t xml:space="preserve"> as a start point</w:t>
      </w:r>
      <w:r w:rsidR="008F069C" w:rsidRPr="00630469">
        <w:rPr>
          <w:rFonts w:cstheme="minorHAnsi"/>
          <w:b/>
          <w:i/>
          <w:iCs/>
          <w:u w:val="single"/>
        </w:rPr>
        <w:t>.</w:t>
      </w:r>
    </w:p>
    <w:p w14:paraId="7511247C" w14:textId="77777777" w:rsidR="00C237A8" w:rsidRPr="00015932" w:rsidRDefault="00C237A8" w:rsidP="00015932"/>
    <w:p w14:paraId="2F38287E" w14:textId="6C927147" w:rsidR="00CE0D5E" w:rsidRPr="00645EE9" w:rsidRDefault="00CE0D5E" w:rsidP="0001593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51E59185" w:rsidR="00CE0D5E" w:rsidRDefault="00E51FC9" w:rsidP="008F0D47">
      <w:pPr>
        <w:rPr>
          <w:rFonts w:cstheme="minorHAnsi"/>
        </w:rPr>
      </w:pPr>
      <w:r w:rsidRPr="009309D1">
        <w:rPr>
          <w:rFonts w:cstheme="minorHAnsi"/>
        </w:rPr>
        <w:t xml:space="preserve">In this contribution, serval issues related to the measurement gap enhancement WI are discussed. The proposals can be </w:t>
      </w:r>
      <w:r w:rsidR="000D1A4F">
        <w:rPr>
          <w:rFonts w:cstheme="minorHAnsi"/>
        </w:rPr>
        <w:t>drawn</w:t>
      </w:r>
      <w:r w:rsidRPr="009309D1">
        <w:rPr>
          <w:rFonts w:cstheme="minorHAnsi"/>
        </w:rPr>
        <w:t xml:space="preserve"> as</w:t>
      </w:r>
      <w:r w:rsidR="00611580" w:rsidRPr="00645EE9">
        <w:rPr>
          <w:rFonts w:cstheme="minorHAnsi"/>
        </w:rPr>
        <w:t>:</w:t>
      </w:r>
      <w:r w:rsidR="00CE0D5E" w:rsidRPr="00645EE9">
        <w:rPr>
          <w:rFonts w:cstheme="minorHAnsi"/>
        </w:rPr>
        <w:t xml:space="preserve"> </w:t>
      </w:r>
    </w:p>
    <w:p w14:paraId="2D4F32CD" w14:textId="77777777" w:rsidR="00CB5A8C" w:rsidRPr="004003E7" w:rsidRDefault="00CB5A8C" w:rsidP="00CB5A8C">
      <w:pPr>
        <w:rPr>
          <w:rFonts w:cstheme="minorHAnsi"/>
          <w:bCs/>
          <w:i/>
          <w:iCs/>
        </w:rPr>
      </w:pPr>
      <w:r w:rsidRPr="004003E7">
        <w:rPr>
          <w:rFonts w:cstheme="minorHAnsi"/>
          <w:b/>
          <w:i/>
          <w:iCs/>
          <w:u w:val="single"/>
        </w:rPr>
        <w:t>Proposal 1</w:t>
      </w:r>
      <w:r w:rsidRPr="004003E7">
        <w:rPr>
          <w:rFonts w:cstheme="minorHAnsi"/>
          <w:bCs/>
          <w:i/>
          <w:iCs/>
          <w:u w:val="single"/>
        </w:rPr>
        <w:t>:</w:t>
      </w:r>
      <w:r w:rsidRPr="004003E7">
        <w:rPr>
          <w:rFonts w:cstheme="minorHAnsi"/>
          <w:bCs/>
          <w:i/>
          <w:iCs/>
        </w:rPr>
        <w:t xml:space="preserve"> </w:t>
      </w:r>
      <w:r w:rsidRPr="004003E7">
        <w:rPr>
          <w:rFonts w:cstheme="minorHAnsi"/>
          <w:b/>
          <w:i/>
          <w:iCs/>
        </w:rPr>
        <w:t>The main using scenario of NCSG in NR can be focus on:</w:t>
      </w:r>
      <w:r w:rsidRPr="004003E7">
        <w:rPr>
          <w:rFonts w:cstheme="minorHAnsi"/>
          <w:bCs/>
          <w:i/>
          <w:iCs/>
        </w:rPr>
        <w:t xml:space="preserve"> </w:t>
      </w:r>
    </w:p>
    <w:p w14:paraId="525CAC34" w14:textId="77777777" w:rsidR="00CB5A8C" w:rsidRPr="004003E7" w:rsidRDefault="00CB5A8C" w:rsidP="00CB5A8C">
      <w:pPr>
        <w:numPr>
          <w:ilvl w:val="2"/>
          <w:numId w:val="14"/>
        </w:numPr>
        <w:rPr>
          <w:rFonts w:cstheme="minorHAnsi"/>
          <w:b/>
          <w:i/>
          <w:iCs/>
        </w:rPr>
      </w:pPr>
      <w:r w:rsidRPr="004003E7">
        <w:rPr>
          <w:rFonts w:cstheme="minorHAnsi"/>
          <w:b/>
          <w:i/>
          <w:iCs/>
        </w:rPr>
        <w:t xml:space="preserve">Eliminate/reduce interruption rate due to the transition of the target measurement frequency or BWP </w:t>
      </w:r>
    </w:p>
    <w:p w14:paraId="6A388931" w14:textId="77777777" w:rsidR="00CB5A8C" w:rsidRPr="00CB5A8C" w:rsidRDefault="00CB5A8C" w:rsidP="00CB5A8C">
      <w:pPr>
        <w:overflowPunct w:val="0"/>
        <w:autoSpaceDE w:val="0"/>
        <w:autoSpaceDN w:val="0"/>
        <w:adjustRightInd w:val="0"/>
        <w:spacing w:after="120"/>
        <w:textAlignment w:val="baseline"/>
        <w:rPr>
          <w:rFonts w:eastAsia="Yu Mincho"/>
          <w:i/>
          <w:iCs/>
        </w:rPr>
      </w:pPr>
      <w:r w:rsidRPr="00CB5A8C">
        <w:rPr>
          <w:rFonts w:cstheme="minorHAnsi"/>
          <w:b/>
          <w:i/>
          <w:iCs/>
          <w:u w:val="single"/>
        </w:rPr>
        <w:t>Proposal 2</w:t>
      </w:r>
      <w:r w:rsidRPr="00CB5A8C">
        <w:rPr>
          <w:rFonts w:cstheme="minorHAnsi"/>
          <w:bCs/>
          <w:i/>
          <w:iCs/>
          <w:u w:val="single"/>
        </w:rPr>
        <w:t>:</w:t>
      </w:r>
      <w:r w:rsidRPr="00CB5A8C">
        <w:rPr>
          <w:rFonts w:cstheme="minorHAnsi"/>
          <w:bCs/>
          <w:i/>
          <w:iCs/>
        </w:rPr>
        <w:t xml:space="preserve"> </w:t>
      </w:r>
      <w:r w:rsidRPr="00CB5A8C">
        <w:rPr>
          <w:rFonts w:cstheme="minorHAnsi"/>
          <w:b/>
          <w:i/>
          <w:iCs/>
        </w:rPr>
        <w:t>No per-CC NCSG will be considered in Rel17</w:t>
      </w:r>
      <w:r w:rsidRPr="00CB5A8C">
        <w:rPr>
          <w:rFonts w:cstheme="minorHAnsi"/>
          <w:bCs/>
          <w:i/>
          <w:iCs/>
        </w:rPr>
        <w:t>.</w:t>
      </w:r>
    </w:p>
    <w:p w14:paraId="6519B88B" w14:textId="77777777" w:rsidR="00CB5A8C" w:rsidRPr="009A521E" w:rsidRDefault="00CB5A8C" w:rsidP="00CB5A8C">
      <w:pPr>
        <w:rPr>
          <w:rFonts w:cstheme="minorHAnsi"/>
          <w:b/>
          <w:bCs/>
          <w:i/>
          <w:iCs/>
        </w:rPr>
      </w:pPr>
      <w:r w:rsidRPr="004305FC">
        <w:rPr>
          <w:rFonts w:cstheme="minorHAnsi"/>
          <w:b/>
          <w:bCs/>
          <w:i/>
          <w:iCs/>
          <w:u w:val="single"/>
        </w:rPr>
        <w:t>Proposal 3:</w:t>
      </w:r>
      <w:r w:rsidRPr="009A521E">
        <w:rPr>
          <w:rFonts w:cstheme="minorHAnsi"/>
          <w:b/>
          <w:bCs/>
          <w:i/>
          <w:iCs/>
        </w:rPr>
        <w:t xml:space="preserve"> </w:t>
      </w:r>
      <w:r>
        <w:rPr>
          <w:rFonts w:cstheme="minorHAnsi"/>
          <w:b/>
          <w:bCs/>
          <w:i/>
          <w:iCs/>
        </w:rPr>
        <w:t xml:space="preserve"> </w:t>
      </w:r>
      <w:r w:rsidRPr="009A521E">
        <w:rPr>
          <w:rFonts w:cstheme="minorHAnsi"/>
          <w:b/>
          <w:bCs/>
          <w:i/>
          <w:iCs/>
          <w:lang w:val="en-GB"/>
        </w:rPr>
        <w:t>Reuse part of the legacy MG patterns in [2] as the new NCSG patterns in NR.</w:t>
      </w:r>
    </w:p>
    <w:p w14:paraId="1D061842" w14:textId="77777777" w:rsidR="00CB5A8C" w:rsidRPr="0099511B" w:rsidRDefault="00CB5A8C" w:rsidP="00CB5A8C">
      <w:pPr>
        <w:jc w:val="both"/>
        <w:rPr>
          <w:b/>
          <w:i/>
          <w:iCs/>
        </w:rPr>
      </w:pPr>
      <w:r w:rsidRPr="0099511B">
        <w:rPr>
          <w:b/>
          <w:i/>
          <w:iCs/>
          <w:u w:val="single"/>
        </w:rPr>
        <w:t xml:space="preserve">Proposal </w:t>
      </w:r>
      <w:r>
        <w:rPr>
          <w:b/>
          <w:i/>
          <w:iCs/>
          <w:u w:val="single"/>
        </w:rPr>
        <w:t>4</w:t>
      </w:r>
      <w:r w:rsidRPr="0099511B">
        <w:rPr>
          <w:b/>
          <w:i/>
          <w:iCs/>
        </w:rPr>
        <w:t xml:space="preserve">: In order to minimize RAN4 and other RAN group’s standardization efforts, RAN4 </w:t>
      </w:r>
      <w:r>
        <w:rPr>
          <w:b/>
          <w:i/>
          <w:iCs/>
        </w:rPr>
        <w:t xml:space="preserve">can define </w:t>
      </w:r>
      <w:r w:rsidRPr="0099511B">
        <w:rPr>
          <w:b/>
          <w:i/>
          <w:iCs/>
        </w:rPr>
        <w:t xml:space="preserve"> NR NCSG </w:t>
      </w:r>
      <w:r>
        <w:rPr>
          <w:b/>
          <w:i/>
          <w:iCs/>
        </w:rPr>
        <w:t xml:space="preserve">patterns </w:t>
      </w:r>
      <w:r w:rsidRPr="0099511B">
        <w:rPr>
          <w:b/>
          <w:i/>
          <w:iCs/>
        </w:rPr>
        <w:t xml:space="preserve">based on existing NR legacy </w:t>
      </w:r>
      <w:r>
        <w:rPr>
          <w:b/>
          <w:i/>
          <w:iCs/>
        </w:rPr>
        <w:t>MG pattern</w:t>
      </w:r>
      <w:r w:rsidRPr="0099511B">
        <w:rPr>
          <w:b/>
          <w:i/>
          <w:iCs/>
        </w:rPr>
        <w:t>s</w:t>
      </w:r>
      <w:r>
        <w:rPr>
          <w:b/>
          <w:i/>
          <w:iCs/>
        </w:rPr>
        <w:t xml:space="preserve"> in [2]</w:t>
      </w:r>
      <w:r w:rsidRPr="0099511B">
        <w:rPr>
          <w:b/>
          <w:i/>
          <w:iCs/>
        </w:rPr>
        <w:t>.</w:t>
      </w:r>
    </w:p>
    <w:p w14:paraId="6DD7F78A" w14:textId="77777777" w:rsidR="00CB5A8C" w:rsidRPr="004E62B3" w:rsidRDefault="00CB5A8C" w:rsidP="00CB5A8C">
      <w:pPr>
        <w:rPr>
          <w:b/>
          <w:bCs/>
          <w:i/>
          <w:iCs/>
        </w:rPr>
      </w:pPr>
      <w:r w:rsidRPr="009349EF">
        <w:rPr>
          <w:b/>
          <w:bCs/>
          <w:i/>
          <w:iCs/>
          <w:u w:val="single"/>
        </w:rPr>
        <w:t xml:space="preserve">Proposal </w:t>
      </w:r>
      <w:r>
        <w:rPr>
          <w:b/>
          <w:bCs/>
          <w:i/>
          <w:iCs/>
          <w:u w:val="single"/>
        </w:rPr>
        <w:t>5</w:t>
      </w:r>
      <w:r w:rsidRPr="009349EF">
        <w:rPr>
          <w:b/>
          <w:bCs/>
          <w:i/>
          <w:iCs/>
          <w:u w:val="single"/>
        </w:rPr>
        <w:t>:</w:t>
      </w:r>
      <w:r w:rsidRPr="004E62B3">
        <w:rPr>
          <w:b/>
          <w:bCs/>
          <w:i/>
          <w:iCs/>
        </w:rPr>
        <w:t xml:space="preserve">  The explicit configuration of NCSG in NR is preferred. </w:t>
      </w:r>
    </w:p>
    <w:p w14:paraId="2B6F9645" w14:textId="77777777" w:rsidR="00CB5A8C" w:rsidRPr="009260BA" w:rsidRDefault="00CB5A8C" w:rsidP="00CB5A8C">
      <w:pPr>
        <w:rPr>
          <w:b/>
          <w:bCs/>
          <w:i/>
          <w:iCs/>
        </w:rPr>
      </w:pPr>
      <w:r w:rsidRPr="009260BA">
        <w:rPr>
          <w:b/>
          <w:bCs/>
          <w:i/>
          <w:iCs/>
          <w:u w:val="single"/>
        </w:rPr>
        <w:t xml:space="preserve">Proposal </w:t>
      </w:r>
      <w:r>
        <w:rPr>
          <w:b/>
          <w:bCs/>
          <w:i/>
          <w:iCs/>
          <w:u w:val="single"/>
        </w:rPr>
        <w:t>6</w:t>
      </w:r>
      <w:r w:rsidRPr="009260BA">
        <w:rPr>
          <w:b/>
          <w:bCs/>
          <w:i/>
          <w:iCs/>
          <w:u w:val="single"/>
        </w:rPr>
        <w:t>:</w:t>
      </w:r>
      <w:r w:rsidRPr="009260BA">
        <w:rPr>
          <w:b/>
          <w:bCs/>
          <w:i/>
          <w:iCs/>
        </w:rPr>
        <w:t xml:space="preserve"> NCSG pattern should be configured based on MG configuration considering per FR1 or FR2 gap</w:t>
      </w:r>
    </w:p>
    <w:p w14:paraId="56185887" w14:textId="77777777" w:rsidR="00CB5A8C" w:rsidRPr="008950FB" w:rsidRDefault="00CB5A8C" w:rsidP="00CB5A8C">
      <w:pPr>
        <w:tabs>
          <w:tab w:val="num" w:pos="2160"/>
        </w:tabs>
        <w:rPr>
          <w:rFonts w:cstheme="minorHAnsi"/>
          <w:b/>
          <w:i/>
          <w:iCs/>
        </w:rPr>
      </w:pPr>
      <w:r w:rsidRPr="001A3728">
        <w:rPr>
          <w:rFonts w:cstheme="minorHAnsi"/>
          <w:b/>
          <w:i/>
          <w:iCs/>
          <w:u w:val="single"/>
        </w:rPr>
        <w:t xml:space="preserve">Proposal </w:t>
      </w:r>
      <w:r>
        <w:rPr>
          <w:rFonts w:cstheme="minorHAnsi"/>
          <w:b/>
          <w:i/>
          <w:iCs/>
          <w:u w:val="single"/>
        </w:rPr>
        <w:t>7</w:t>
      </w:r>
      <w:r w:rsidRPr="001A3728">
        <w:rPr>
          <w:rFonts w:cstheme="minorHAnsi"/>
          <w:b/>
          <w:i/>
          <w:iCs/>
          <w:u w:val="single"/>
        </w:rPr>
        <w:t xml:space="preserve">: </w:t>
      </w:r>
      <w:r w:rsidRPr="001A3728">
        <w:rPr>
          <w:rFonts w:cstheme="minorHAnsi"/>
          <w:b/>
          <w:i/>
          <w:iCs/>
        </w:rPr>
        <w:t>The interruption requirements</w:t>
      </w:r>
      <w:r w:rsidRPr="008950FB">
        <w:rPr>
          <w:rFonts w:cstheme="minorHAnsi"/>
          <w:b/>
          <w:i/>
          <w:iCs/>
        </w:rPr>
        <w:t xml:space="preserve"> during measurements on SCC</w:t>
      </w:r>
      <w:r w:rsidRPr="001A3728">
        <w:rPr>
          <w:rFonts w:cstheme="minorHAnsi"/>
          <w:b/>
          <w:i/>
          <w:iCs/>
        </w:rPr>
        <w:t xml:space="preserve"> defined in TS38.133 </w:t>
      </w:r>
      <w:r>
        <w:rPr>
          <w:rFonts w:cstheme="minorHAnsi"/>
          <w:b/>
          <w:i/>
          <w:iCs/>
        </w:rPr>
        <w:t>and TS36.133 s</w:t>
      </w:r>
      <w:r w:rsidRPr="001A3728">
        <w:rPr>
          <w:rFonts w:cstheme="minorHAnsi"/>
          <w:b/>
          <w:i/>
          <w:iCs/>
        </w:rPr>
        <w:t xml:space="preserve">hall be revisited because of NCSG is used. </w:t>
      </w:r>
    </w:p>
    <w:p w14:paraId="11DDBB8A" w14:textId="77777777" w:rsidR="00CB5A8C" w:rsidRDefault="00CB5A8C" w:rsidP="00CB5A8C">
      <w:pPr>
        <w:tabs>
          <w:tab w:val="num" w:pos="2160"/>
        </w:tabs>
        <w:rPr>
          <w:rFonts w:cstheme="minorHAnsi"/>
          <w:b/>
          <w:i/>
          <w:iCs/>
          <w:u w:val="single"/>
        </w:rPr>
      </w:pPr>
      <w:r w:rsidRPr="001A3728">
        <w:rPr>
          <w:rFonts w:cstheme="minorHAnsi"/>
          <w:b/>
          <w:i/>
          <w:iCs/>
          <w:u w:val="single"/>
        </w:rPr>
        <w:t xml:space="preserve">Proposal </w:t>
      </w:r>
      <w:r>
        <w:rPr>
          <w:rFonts w:cstheme="minorHAnsi"/>
          <w:b/>
          <w:i/>
          <w:iCs/>
          <w:u w:val="single"/>
        </w:rPr>
        <w:t>8</w:t>
      </w:r>
      <w:r>
        <w:rPr>
          <w:rFonts w:cstheme="minorHAnsi"/>
          <w:b/>
          <w:u w:val="single"/>
        </w:rPr>
        <w:t xml:space="preserve">: </w:t>
      </w:r>
      <w:r w:rsidRPr="00630469">
        <w:rPr>
          <w:rFonts w:cstheme="minorHAnsi"/>
          <w:b/>
          <w:i/>
          <w:iCs/>
        </w:rPr>
        <w:t>The “</w:t>
      </w:r>
      <w:proofErr w:type="spellStart"/>
      <w:r w:rsidRPr="00630469">
        <w:rPr>
          <w:rFonts w:cstheme="minorHAnsi"/>
          <w:b/>
          <w:i/>
          <w:iCs/>
        </w:rPr>
        <w:t>NeeForGap</w:t>
      </w:r>
      <w:proofErr w:type="spellEnd"/>
      <w:r w:rsidRPr="00630469">
        <w:rPr>
          <w:rFonts w:cstheme="minorHAnsi"/>
          <w:b/>
          <w:i/>
          <w:iCs/>
        </w:rPr>
        <w:t>” signaling structure can be reused for NR NCSG as a start point</w:t>
      </w:r>
      <w:r w:rsidRPr="00630469">
        <w:rPr>
          <w:rFonts w:cstheme="minorHAnsi"/>
          <w:b/>
          <w:i/>
          <w:iCs/>
          <w:u w:val="single"/>
        </w:rPr>
        <w:t>.</w:t>
      </w:r>
    </w:p>
    <w:p w14:paraId="44F4753F" w14:textId="77777777" w:rsidR="00EA71E0" w:rsidRDefault="00EA71E0" w:rsidP="008F0D47">
      <w:pPr>
        <w:rPr>
          <w:rFonts w:cstheme="minorHAnsi"/>
        </w:rPr>
      </w:pPr>
    </w:p>
    <w:p w14:paraId="12F0F8E4" w14:textId="2DFA493B" w:rsidR="00740AA8" w:rsidRPr="00EA71E0" w:rsidRDefault="00740AA8" w:rsidP="008F0D47">
      <w:pPr>
        <w:rPr>
          <w:rFonts w:cstheme="minorHAnsi"/>
        </w:rPr>
      </w:pPr>
    </w:p>
    <w:p w14:paraId="32B2AAFF" w14:textId="77777777" w:rsidR="000F20AC" w:rsidRPr="00645EE9" w:rsidRDefault="000F20AC" w:rsidP="00D9341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6B152035" w14:textId="77777777" w:rsidR="006D40C8" w:rsidRPr="001E5676" w:rsidRDefault="006D40C8" w:rsidP="006D40C8">
      <w:pPr>
        <w:pStyle w:val="Doc-titleJK"/>
        <w:numPr>
          <w:ilvl w:val="0"/>
          <w:numId w:val="19"/>
        </w:numPr>
        <w:tabs>
          <w:tab w:val="clear" w:pos="644"/>
        </w:tabs>
        <w:rPr>
          <w:rFonts w:asciiTheme="minorHAnsi" w:hAnsiTheme="minorHAnsi" w:cstheme="minorHAnsi"/>
          <w:color w:val="auto"/>
        </w:rPr>
      </w:pPr>
      <w:r w:rsidRPr="009309D1">
        <w:rPr>
          <w:rFonts w:asciiTheme="minorHAnsi" w:hAnsiTheme="minorHAnsi" w:cstheme="minorHAnsi"/>
          <w:color w:val="auto"/>
        </w:rPr>
        <w:t>RP-</w:t>
      </w:r>
      <w:r>
        <w:rPr>
          <w:rFonts w:asciiTheme="minorHAnsi" w:hAnsiTheme="minorHAnsi" w:cstheme="minorHAnsi"/>
          <w:color w:val="auto"/>
        </w:rPr>
        <w:t>20</w:t>
      </w:r>
      <w:r w:rsidRPr="009309D1">
        <w:rPr>
          <w:rFonts w:asciiTheme="minorHAnsi" w:hAnsiTheme="minorHAnsi" w:cstheme="minorHAnsi"/>
          <w:color w:val="auto"/>
        </w:rPr>
        <w:t>2</w:t>
      </w:r>
      <w:r>
        <w:rPr>
          <w:rFonts w:asciiTheme="minorHAnsi" w:hAnsiTheme="minorHAnsi" w:cstheme="minorHAnsi"/>
          <w:color w:val="auto"/>
        </w:rPr>
        <w:t xml:space="preserve">658 </w:t>
      </w:r>
      <w:r w:rsidRPr="001E5676">
        <w:rPr>
          <w:rFonts w:asciiTheme="minorHAnsi" w:hAnsiTheme="minorHAnsi" w:cstheme="minorHAnsi"/>
          <w:color w:val="auto"/>
        </w:rPr>
        <w:t>Revised WID on NR and MR-DC measurement gap enhancements</w:t>
      </w:r>
    </w:p>
    <w:p w14:paraId="16438EE2" w14:textId="77777777" w:rsidR="006D40C8" w:rsidRPr="00875AF0" w:rsidRDefault="006D40C8" w:rsidP="006D40C8">
      <w:pPr>
        <w:pStyle w:val="Doc-titleJK"/>
        <w:numPr>
          <w:ilvl w:val="0"/>
          <w:numId w:val="19"/>
        </w:numPr>
        <w:tabs>
          <w:tab w:val="clear" w:pos="644"/>
        </w:tabs>
        <w:rPr>
          <w:rFonts w:asciiTheme="minorHAnsi" w:hAnsiTheme="minorHAnsi" w:cstheme="minorHAnsi"/>
          <w:color w:val="auto"/>
        </w:rPr>
      </w:pPr>
      <w:r w:rsidRPr="00875AF0">
        <w:rPr>
          <w:rFonts w:asciiTheme="minorHAnsi" w:hAnsiTheme="minorHAnsi" w:cstheme="minorHAnsi"/>
          <w:color w:val="auto"/>
        </w:rPr>
        <w:t>TS38.133 v16.6.0</w:t>
      </w:r>
    </w:p>
    <w:p w14:paraId="38CD264E" w14:textId="721D65BA" w:rsidR="006D40C8" w:rsidRDefault="006D40C8" w:rsidP="006D40C8">
      <w:pPr>
        <w:pStyle w:val="Doc-titleJK"/>
        <w:numPr>
          <w:ilvl w:val="0"/>
          <w:numId w:val="19"/>
        </w:numPr>
        <w:tabs>
          <w:tab w:val="clear" w:pos="644"/>
        </w:tabs>
        <w:rPr>
          <w:rFonts w:asciiTheme="minorHAnsi" w:hAnsiTheme="minorHAnsi" w:cstheme="minorHAnsi"/>
          <w:color w:val="auto"/>
        </w:rPr>
      </w:pPr>
      <w:r w:rsidRPr="00875AF0">
        <w:rPr>
          <w:rFonts w:asciiTheme="minorHAnsi" w:hAnsiTheme="minorHAnsi" w:cstheme="minorHAnsi"/>
          <w:color w:val="auto"/>
        </w:rPr>
        <w:t>TS3</w:t>
      </w:r>
      <w:r w:rsidR="005108D2">
        <w:rPr>
          <w:rFonts w:asciiTheme="minorHAnsi" w:hAnsiTheme="minorHAnsi" w:cstheme="minorHAnsi"/>
          <w:color w:val="auto"/>
        </w:rPr>
        <w:t>6</w:t>
      </w:r>
      <w:r w:rsidRPr="00875AF0">
        <w:rPr>
          <w:rFonts w:asciiTheme="minorHAnsi" w:hAnsiTheme="minorHAnsi" w:cstheme="minorHAnsi"/>
          <w:color w:val="auto"/>
        </w:rPr>
        <w:t>.</w:t>
      </w:r>
      <w:r w:rsidR="005108D2">
        <w:rPr>
          <w:rFonts w:asciiTheme="minorHAnsi" w:hAnsiTheme="minorHAnsi" w:cstheme="minorHAnsi"/>
          <w:color w:val="auto"/>
        </w:rPr>
        <w:t>1</w:t>
      </w:r>
      <w:r w:rsidRPr="00875AF0">
        <w:rPr>
          <w:rFonts w:asciiTheme="minorHAnsi" w:hAnsiTheme="minorHAnsi" w:cstheme="minorHAnsi"/>
          <w:color w:val="auto"/>
        </w:rPr>
        <w:t>33 v16.</w:t>
      </w:r>
      <w:r w:rsidR="005108D2">
        <w:rPr>
          <w:rFonts w:asciiTheme="minorHAnsi" w:hAnsiTheme="minorHAnsi" w:cstheme="minorHAnsi"/>
          <w:color w:val="auto"/>
        </w:rPr>
        <w:t>5</w:t>
      </w:r>
      <w:r w:rsidRPr="00875AF0">
        <w:rPr>
          <w:rFonts w:asciiTheme="minorHAnsi" w:hAnsiTheme="minorHAnsi" w:cstheme="minorHAnsi"/>
          <w:color w:val="auto"/>
        </w:rPr>
        <w:t>.0</w:t>
      </w:r>
    </w:p>
    <w:p w14:paraId="2F2ACB7A" w14:textId="14115521" w:rsidR="00147F9E" w:rsidRPr="00875AF0" w:rsidRDefault="00147F9E" w:rsidP="00147F9E">
      <w:pPr>
        <w:pStyle w:val="Doc-titleJK"/>
        <w:numPr>
          <w:ilvl w:val="0"/>
          <w:numId w:val="19"/>
        </w:numPr>
        <w:tabs>
          <w:tab w:val="clear" w:pos="644"/>
        </w:tabs>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6CD47F76" w14:textId="77777777" w:rsidR="00147F9E" w:rsidRPr="00147F9E" w:rsidRDefault="00147F9E" w:rsidP="00147F9E">
      <w:pPr>
        <w:rPr>
          <w:lang w:val="en-GB" w:eastAsia="en-GB"/>
        </w:rPr>
      </w:pPr>
    </w:p>
    <w:sectPr w:rsidR="00147F9E" w:rsidRPr="00147F9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16CE4" w14:textId="77777777" w:rsidR="007403E0" w:rsidRDefault="007403E0">
      <w:r>
        <w:separator/>
      </w:r>
    </w:p>
  </w:endnote>
  <w:endnote w:type="continuationSeparator" w:id="0">
    <w:p w14:paraId="55083146" w14:textId="77777777" w:rsidR="007403E0" w:rsidRDefault="0074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301D9" w14:textId="77777777" w:rsidR="007403E0" w:rsidRDefault="007403E0">
      <w:r>
        <w:separator/>
      </w:r>
    </w:p>
  </w:footnote>
  <w:footnote w:type="continuationSeparator" w:id="0">
    <w:p w14:paraId="5C466E53" w14:textId="77777777" w:rsidR="007403E0" w:rsidRDefault="00740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1F68"/>
    <w:multiLevelType w:val="multilevel"/>
    <w:tmpl w:val="01751F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597304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88A4C57"/>
    <w:multiLevelType w:val="hybridMultilevel"/>
    <w:tmpl w:val="FB32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58DA"/>
    <w:multiLevelType w:val="hybridMultilevel"/>
    <w:tmpl w:val="E0525CB6"/>
    <w:lvl w:ilvl="0" w:tplc="1AFCB7E4">
      <w:start w:val="1"/>
      <w:numFmt w:val="bullet"/>
      <w:lvlText w:val="•"/>
      <w:lvlJc w:val="left"/>
      <w:pPr>
        <w:tabs>
          <w:tab w:val="num" w:pos="720"/>
        </w:tabs>
        <w:ind w:left="720" w:hanging="360"/>
      </w:pPr>
      <w:rPr>
        <w:rFonts w:ascii="Arial" w:hAnsi="Arial" w:hint="default"/>
      </w:rPr>
    </w:lvl>
    <w:lvl w:ilvl="1" w:tplc="58FC264E" w:tentative="1">
      <w:start w:val="1"/>
      <w:numFmt w:val="bullet"/>
      <w:lvlText w:val="•"/>
      <w:lvlJc w:val="left"/>
      <w:pPr>
        <w:tabs>
          <w:tab w:val="num" w:pos="1440"/>
        </w:tabs>
        <w:ind w:left="1440" w:hanging="360"/>
      </w:pPr>
      <w:rPr>
        <w:rFonts w:ascii="Arial" w:hAnsi="Arial" w:hint="default"/>
      </w:rPr>
    </w:lvl>
    <w:lvl w:ilvl="2" w:tplc="D4C063C6" w:tentative="1">
      <w:start w:val="1"/>
      <w:numFmt w:val="bullet"/>
      <w:lvlText w:val="•"/>
      <w:lvlJc w:val="left"/>
      <w:pPr>
        <w:tabs>
          <w:tab w:val="num" w:pos="2160"/>
        </w:tabs>
        <w:ind w:left="2160" w:hanging="360"/>
      </w:pPr>
      <w:rPr>
        <w:rFonts w:ascii="Arial" w:hAnsi="Arial" w:hint="default"/>
      </w:rPr>
    </w:lvl>
    <w:lvl w:ilvl="3" w:tplc="F796F73C" w:tentative="1">
      <w:start w:val="1"/>
      <w:numFmt w:val="bullet"/>
      <w:lvlText w:val="•"/>
      <w:lvlJc w:val="left"/>
      <w:pPr>
        <w:tabs>
          <w:tab w:val="num" w:pos="2880"/>
        </w:tabs>
        <w:ind w:left="2880" w:hanging="360"/>
      </w:pPr>
      <w:rPr>
        <w:rFonts w:ascii="Arial" w:hAnsi="Arial" w:hint="default"/>
      </w:rPr>
    </w:lvl>
    <w:lvl w:ilvl="4" w:tplc="69F07AF8" w:tentative="1">
      <w:start w:val="1"/>
      <w:numFmt w:val="bullet"/>
      <w:lvlText w:val="•"/>
      <w:lvlJc w:val="left"/>
      <w:pPr>
        <w:tabs>
          <w:tab w:val="num" w:pos="3600"/>
        </w:tabs>
        <w:ind w:left="3600" w:hanging="360"/>
      </w:pPr>
      <w:rPr>
        <w:rFonts w:ascii="Arial" w:hAnsi="Arial" w:hint="default"/>
      </w:rPr>
    </w:lvl>
    <w:lvl w:ilvl="5" w:tplc="FEBCFF58" w:tentative="1">
      <w:start w:val="1"/>
      <w:numFmt w:val="bullet"/>
      <w:lvlText w:val="•"/>
      <w:lvlJc w:val="left"/>
      <w:pPr>
        <w:tabs>
          <w:tab w:val="num" w:pos="4320"/>
        </w:tabs>
        <w:ind w:left="4320" w:hanging="360"/>
      </w:pPr>
      <w:rPr>
        <w:rFonts w:ascii="Arial" w:hAnsi="Arial" w:hint="default"/>
      </w:rPr>
    </w:lvl>
    <w:lvl w:ilvl="6" w:tplc="659222B2" w:tentative="1">
      <w:start w:val="1"/>
      <w:numFmt w:val="bullet"/>
      <w:lvlText w:val="•"/>
      <w:lvlJc w:val="left"/>
      <w:pPr>
        <w:tabs>
          <w:tab w:val="num" w:pos="5040"/>
        </w:tabs>
        <w:ind w:left="5040" w:hanging="360"/>
      </w:pPr>
      <w:rPr>
        <w:rFonts w:ascii="Arial" w:hAnsi="Arial" w:hint="default"/>
      </w:rPr>
    </w:lvl>
    <w:lvl w:ilvl="7" w:tplc="664E3AC2" w:tentative="1">
      <w:start w:val="1"/>
      <w:numFmt w:val="bullet"/>
      <w:lvlText w:val="•"/>
      <w:lvlJc w:val="left"/>
      <w:pPr>
        <w:tabs>
          <w:tab w:val="num" w:pos="5760"/>
        </w:tabs>
        <w:ind w:left="5760" w:hanging="360"/>
      </w:pPr>
      <w:rPr>
        <w:rFonts w:ascii="Arial" w:hAnsi="Arial" w:hint="default"/>
      </w:rPr>
    </w:lvl>
    <w:lvl w:ilvl="8" w:tplc="9716D5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467ACE"/>
    <w:multiLevelType w:val="hybridMultilevel"/>
    <w:tmpl w:val="5C745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C3717"/>
    <w:multiLevelType w:val="hybridMultilevel"/>
    <w:tmpl w:val="7234A18C"/>
    <w:lvl w:ilvl="0" w:tplc="0E169DDC">
      <w:start w:val="1"/>
      <w:numFmt w:val="bullet"/>
      <w:lvlText w:val="•"/>
      <w:lvlJc w:val="left"/>
      <w:pPr>
        <w:tabs>
          <w:tab w:val="num" w:pos="720"/>
        </w:tabs>
        <w:ind w:left="720" w:hanging="360"/>
      </w:pPr>
      <w:rPr>
        <w:rFonts w:ascii="Arial" w:hAnsi="Arial" w:hint="default"/>
      </w:rPr>
    </w:lvl>
    <w:lvl w:ilvl="1" w:tplc="6DA0F740">
      <w:numFmt w:val="bullet"/>
      <w:lvlText w:val="–"/>
      <w:lvlJc w:val="left"/>
      <w:pPr>
        <w:tabs>
          <w:tab w:val="num" w:pos="1440"/>
        </w:tabs>
        <w:ind w:left="1440" w:hanging="360"/>
      </w:pPr>
      <w:rPr>
        <w:rFonts w:ascii="Arial" w:hAnsi="Arial" w:hint="default"/>
      </w:rPr>
    </w:lvl>
    <w:lvl w:ilvl="2" w:tplc="E60863B6" w:tentative="1">
      <w:start w:val="1"/>
      <w:numFmt w:val="bullet"/>
      <w:lvlText w:val="•"/>
      <w:lvlJc w:val="left"/>
      <w:pPr>
        <w:tabs>
          <w:tab w:val="num" w:pos="2160"/>
        </w:tabs>
        <w:ind w:left="2160" w:hanging="360"/>
      </w:pPr>
      <w:rPr>
        <w:rFonts w:ascii="Arial" w:hAnsi="Arial" w:hint="default"/>
      </w:rPr>
    </w:lvl>
    <w:lvl w:ilvl="3" w:tplc="CA1AFCDE" w:tentative="1">
      <w:start w:val="1"/>
      <w:numFmt w:val="bullet"/>
      <w:lvlText w:val="•"/>
      <w:lvlJc w:val="left"/>
      <w:pPr>
        <w:tabs>
          <w:tab w:val="num" w:pos="2880"/>
        </w:tabs>
        <w:ind w:left="2880" w:hanging="360"/>
      </w:pPr>
      <w:rPr>
        <w:rFonts w:ascii="Arial" w:hAnsi="Arial" w:hint="default"/>
      </w:rPr>
    </w:lvl>
    <w:lvl w:ilvl="4" w:tplc="9CB440AC" w:tentative="1">
      <w:start w:val="1"/>
      <w:numFmt w:val="bullet"/>
      <w:lvlText w:val="•"/>
      <w:lvlJc w:val="left"/>
      <w:pPr>
        <w:tabs>
          <w:tab w:val="num" w:pos="3600"/>
        </w:tabs>
        <w:ind w:left="3600" w:hanging="360"/>
      </w:pPr>
      <w:rPr>
        <w:rFonts w:ascii="Arial" w:hAnsi="Arial" w:hint="default"/>
      </w:rPr>
    </w:lvl>
    <w:lvl w:ilvl="5" w:tplc="56208688" w:tentative="1">
      <w:start w:val="1"/>
      <w:numFmt w:val="bullet"/>
      <w:lvlText w:val="•"/>
      <w:lvlJc w:val="left"/>
      <w:pPr>
        <w:tabs>
          <w:tab w:val="num" w:pos="4320"/>
        </w:tabs>
        <w:ind w:left="4320" w:hanging="360"/>
      </w:pPr>
      <w:rPr>
        <w:rFonts w:ascii="Arial" w:hAnsi="Arial" w:hint="default"/>
      </w:rPr>
    </w:lvl>
    <w:lvl w:ilvl="6" w:tplc="74CAE0F8" w:tentative="1">
      <w:start w:val="1"/>
      <w:numFmt w:val="bullet"/>
      <w:lvlText w:val="•"/>
      <w:lvlJc w:val="left"/>
      <w:pPr>
        <w:tabs>
          <w:tab w:val="num" w:pos="5040"/>
        </w:tabs>
        <w:ind w:left="5040" w:hanging="360"/>
      </w:pPr>
      <w:rPr>
        <w:rFonts w:ascii="Arial" w:hAnsi="Arial" w:hint="default"/>
      </w:rPr>
    </w:lvl>
    <w:lvl w:ilvl="7" w:tplc="101080E4" w:tentative="1">
      <w:start w:val="1"/>
      <w:numFmt w:val="bullet"/>
      <w:lvlText w:val="•"/>
      <w:lvlJc w:val="left"/>
      <w:pPr>
        <w:tabs>
          <w:tab w:val="num" w:pos="5760"/>
        </w:tabs>
        <w:ind w:left="5760" w:hanging="360"/>
      </w:pPr>
      <w:rPr>
        <w:rFonts w:ascii="Arial" w:hAnsi="Arial" w:hint="default"/>
      </w:rPr>
    </w:lvl>
    <w:lvl w:ilvl="8" w:tplc="1402F9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9F1D34"/>
    <w:multiLevelType w:val="hybridMultilevel"/>
    <w:tmpl w:val="0268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7064A"/>
    <w:multiLevelType w:val="hybridMultilevel"/>
    <w:tmpl w:val="F5E60760"/>
    <w:lvl w:ilvl="0" w:tplc="2E365884">
      <w:start w:val="1"/>
      <w:numFmt w:val="bullet"/>
      <w:lvlText w:val="•"/>
      <w:lvlJc w:val="left"/>
      <w:pPr>
        <w:tabs>
          <w:tab w:val="num" w:pos="720"/>
        </w:tabs>
        <w:ind w:left="720" w:hanging="360"/>
      </w:pPr>
      <w:rPr>
        <w:rFonts w:ascii="Arial" w:hAnsi="Arial" w:hint="default"/>
      </w:rPr>
    </w:lvl>
    <w:lvl w:ilvl="1" w:tplc="2808FD4E" w:tentative="1">
      <w:start w:val="1"/>
      <w:numFmt w:val="bullet"/>
      <w:lvlText w:val="•"/>
      <w:lvlJc w:val="left"/>
      <w:pPr>
        <w:tabs>
          <w:tab w:val="num" w:pos="1440"/>
        </w:tabs>
        <w:ind w:left="1440" w:hanging="360"/>
      </w:pPr>
      <w:rPr>
        <w:rFonts w:ascii="Arial" w:hAnsi="Arial" w:hint="default"/>
      </w:rPr>
    </w:lvl>
    <w:lvl w:ilvl="2" w:tplc="60BEDC06">
      <w:start w:val="1"/>
      <w:numFmt w:val="bullet"/>
      <w:lvlText w:val="•"/>
      <w:lvlJc w:val="left"/>
      <w:pPr>
        <w:tabs>
          <w:tab w:val="num" w:pos="2160"/>
        </w:tabs>
        <w:ind w:left="2160" w:hanging="360"/>
      </w:pPr>
      <w:rPr>
        <w:rFonts w:ascii="Arial" w:hAnsi="Arial" w:hint="default"/>
      </w:rPr>
    </w:lvl>
    <w:lvl w:ilvl="3" w:tplc="82BE2D1A">
      <w:start w:val="1"/>
      <w:numFmt w:val="bullet"/>
      <w:lvlText w:val="•"/>
      <w:lvlJc w:val="left"/>
      <w:pPr>
        <w:tabs>
          <w:tab w:val="num" w:pos="2880"/>
        </w:tabs>
        <w:ind w:left="2880" w:hanging="360"/>
      </w:pPr>
      <w:rPr>
        <w:rFonts w:ascii="Arial" w:hAnsi="Arial" w:hint="default"/>
      </w:rPr>
    </w:lvl>
    <w:lvl w:ilvl="4" w:tplc="ACC0C1BE" w:tentative="1">
      <w:start w:val="1"/>
      <w:numFmt w:val="bullet"/>
      <w:lvlText w:val="•"/>
      <w:lvlJc w:val="left"/>
      <w:pPr>
        <w:tabs>
          <w:tab w:val="num" w:pos="3600"/>
        </w:tabs>
        <w:ind w:left="3600" w:hanging="360"/>
      </w:pPr>
      <w:rPr>
        <w:rFonts w:ascii="Arial" w:hAnsi="Arial" w:hint="default"/>
      </w:rPr>
    </w:lvl>
    <w:lvl w:ilvl="5" w:tplc="2D321DCC" w:tentative="1">
      <w:start w:val="1"/>
      <w:numFmt w:val="bullet"/>
      <w:lvlText w:val="•"/>
      <w:lvlJc w:val="left"/>
      <w:pPr>
        <w:tabs>
          <w:tab w:val="num" w:pos="4320"/>
        </w:tabs>
        <w:ind w:left="4320" w:hanging="360"/>
      </w:pPr>
      <w:rPr>
        <w:rFonts w:ascii="Arial" w:hAnsi="Arial" w:hint="default"/>
      </w:rPr>
    </w:lvl>
    <w:lvl w:ilvl="6" w:tplc="8116C51A" w:tentative="1">
      <w:start w:val="1"/>
      <w:numFmt w:val="bullet"/>
      <w:lvlText w:val="•"/>
      <w:lvlJc w:val="left"/>
      <w:pPr>
        <w:tabs>
          <w:tab w:val="num" w:pos="5040"/>
        </w:tabs>
        <w:ind w:left="5040" w:hanging="360"/>
      </w:pPr>
      <w:rPr>
        <w:rFonts w:ascii="Arial" w:hAnsi="Arial" w:hint="default"/>
      </w:rPr>
    </w:lvl>
    <w:lvl w:ilvl="7" w:tplc="FC9ECEAE" w:tentative="1">
      <w:start w:val="1"/>
      <w:numFmt w:val="bullet"/>
      <w:lvlText w:val="•"/>
      <w:lvlJc w:val="left"/>
      <w:pPr>
        <w:tabs>
          <w:tab w:val="num" w:pos="5760"/>
        </w:tabs>
        <w:ind w:left="5760" w:hanging="360"/>
      </w:pPr>
      <w:rPr>
        <w:rFonts w:ascii="Arial" w:hAnsi="Arial" w:hint="default"/>
      </w:rPr>
    </w:lvl>
    <w:lvl w:ilvl="8" w:tplc="7548EA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00796F"/>
    <w:multiLevelType w:val="hybridMultilevel"/>
    <w:tmpl w:val="E1CCF664"/>
    <w:lvl w:ilvl="0" w:tplc="230E4522">
      <w:start w:val="1"/>
      <w:numFmt w:val="bullet"/>
      <w:lvlText w:val="•"/>
      <w:lvlJc w:val="left"/>
      <w:pPr>
        <w:tabs>
          <w:tab w:val="num" w:pos="720"/>
        </w:tabs>
        <w:ind w:left="720" w:hanging="360"/>
      </w:pPr>
      <w:rPr>
        <w:rFonts w:ascii="Arial" w:hAnsi="Arial" w:hint="default"/>
      </w:rPr>
    </w:lvl>
    <w:lvl w:ilvl="1" w:tplc="BCD0074C" w:tentative="1">
      <w:start w:val="1"/>
      <w:numFmt w:val="bullet"/>
      <w:lvlText w:val="•"/>
      <w:lvlJc w:val="left"/>
      <w:pPr>
        <w:tabs>
          <w:tab w:val="num" w:pos="1440"/>
        </w:tabs>
        <w:ind w:left="1440" w:hanging="360"/>
      </w:pPr>
      <w:rPr>
        <w:rFonts w:ascii="Arial" w:hAnsi="Arial" w:hint="default"/>
      </w:rPr>
    </w:lvl>
    <w:lvl w:ilvl="2" w:tplc="51023E3C" w:tentative="1">
      <w:start w:val="1"/>
      <w:numFmt w:val="bullet"/>
      <w:lvlText w:val="•"/>
      <w:lvlJc w:val="left"/>
      <w:pPr>
        <w:tabs>
          <w:tab w:val="num" w:pos="2160"/>
        </w:tabs>
        <w:ind w:left="2160" w:hanging="360"/>
      </w:pPr>
      <w:rPr>
        <w:rFonts w:ascii="Arial" w:hAnsi="Arial" w:hint="default"/>
      </w:rPr>
    </w:lvl>
    <w:lvl w:ilvl="3" w:tplc="F99C85CA" w:tentative="1">
      <w:start w:val="1"/>
      <w:numFmt w:val="bullet"/>
      <w:lvlText w:val="•"/>
      <w:lvlJc w:val="left"/>
      <w:pPr>
        <w:tabs>
          <w:tab w:val="num" w:pos="2880"/>
        </w:tabs>
        <w:ind w:left="2880" w:hanging="360"/>
      </w:pPr>
      <w:rPr>
        <w:rFonts w:ascii="Arial" w:hAnsi="Arial" w:hint="default"/>
      </w:rPr>
    </w:lvl>
    <w:lvl w:ilvl="4" w:tplc="3FA62D64" w:tentative="1">
      <w:start w:val="1"/>
      <w:numFmt w:val="bullet"/>
      <w:lvlText w:val="•"/>
      <w:lvlJc w:val="left"/>
      <w:pPr>
        <w:tabs>
          <w:tab w:val="num" w:pos="3600"/>
        </w:tabs>
        <w:ind w:left="3600" w:hanging="360"/>
      </w:pPr>
      <w:rPr>
        <w:rFonts w:ascii="Arial" w:hAnsi="Arial" w:hint="default"/>
      </w:rPr>
    </w:lvl>
    <w:lvl w:ilvl="5" w:tplc="A22CDE0A" w:tentative="1">
      <w:start w:val="1"/>
      <w:numFmt w:val="bullet"/>
      <w:lvlText w:val="•"/>
      <w:lvlJc w:val="left"/>
      <w:pPr>
        <w:tabs>
          <w:tab w:val="num" w:pos="4320"/>
        </w:tabs>
        <w:ind w:left="4320" w:hanging="360"/>
      </w:pPr>
      <w:rPr>
        <w:rFonts w:ascii="Arial" w:hAnsi="Arial" w:hint="default"/>
      </w:rPr>
    </w:lvl>
    <w:lvl w:ilvl="6" w:tplc="D0DADB20" w:tentative="1">
      <w:start w:val="1"/>
      <w:numFmt w:val="bullet"/>
      <w:lvlText w:val="•"/>
      <w:lvlJc w:val="left"/>
      <w:pPr>
        <w:tabs>
          <w:tab w:val="num" w:pos="5040"/>
        </w:tabs>
        <w:ind w:left="5040" w:hanging="360"/>
      </w:pPr>
      <w:rPr>
        <w:rFonts w:ascii="Arial" w:hAnsi="Arial" w:hint="default"/>
      </w:rPr>
    </w:lvl>
    <w:lvl w:ilvl="7" w:tplc="E416AEB2" w:tentative="1">
      <w:start w:val="1"/>
      <w:numFmt w:val="bullet"/>
      <w:lvlText w:val="•"/>
      <w:lvlJc w:val="left"/>
      <w:pPr>
        <w:tabs>
          <w:tab w:val="num" w:pos="5760"/>
        </w:tabs>
        <w:ind w:left="5760" w:hanging="360"/>
      </w:pPr>
      <w:rPr>
        <w:rFonts w:ascii="Arial" w:hAnsi="Arial" w:hint="default"/>
      </w:rPr>
    </w:lvl>
    <w:lvl w:ilvl="8" w:tplc="9566DD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CE36A2"/>
    <w:multiLevelType w:val="hybridMultilevel"/>
    <w:tmpl w:val="4BE6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3768C"/>
    <w:multiLevelType w:val="hybridMultilevel"/>
    <w:tmpl w:val="3A58CB6C"/>
    <w:lvl w:ilvl="0" w:tplc="A4D06EC4">
      <w:start w:val="1"/>
      <w:numFmt w:val="bullet"/>
      <w:lvlText w:val=""/>
      <w:lvlJc w:val="left"/>
      <w:pPr>
        <w:tabs>
          <w:tab w:val="num" w:pos="720"/>
        </w:tabs>
        <w:ind w:left="720" w:hanging="360"/>
      </w:pPr>
      <w:rPr>
        <w:rFonts w:ascii="Wingdings" w:hAnsi="Wingdings" w:hint="default"/>
      </w:rPr>
    </w:lvl>
    <w:lvl w:ilvl="1" w:tplc="D998416C">
      <w:start w:val="1"/>
      <w:numFmt w:val="bullet"/>
      <w:lvlText w:val=""/>
      <w:lvlJc w:val="left"/>
      <w:pPr>
        <w:tabs>
          <w:tab w:val="num" w:pos="1440"/>
        </w:tabs>
        <w:ind w:left="1440" w:hanging="360"/>
      </w:pPr>
      <w:rPr>
        <w:rFonts w:ascii="Wingdings" w:hAnsi="Wingdings" w:hint="default"/>
      </w:rPr>
    </w:lvl>
    <w:lvl w:ilvl="2" w:tplc="3EE67680" w:tentative="1">
      <w:start w:val="1"/>
      <w:numFmt w:val="bullet"/>
      <w:lvlText w:val=""/>
      <w:lvlJc w:val="left"/>
      <w:pPr>
        <w:tabs>
          <w:tab w:val="num" w:pos="2160"/>
        </w:tabs>
        <w:ind w:left="2160" w:hanging="360"/>
      </w:pPr>
      <w:rPr>
        <w:rFonts w:ascii="Wingdings" w:hAnsi="Wingdings" w:hint="default"/>
      </w:rPr>
    </w:lvl>
    <w:lvl w:ilvl="3" w:tplc="77CC4A30" w:tentative="1">
      <w:start w:val="1"/>
      <w:numFmt w:val="bullet"/>
      <w:lvlText w:val=""/>
      <w:lvlJc w:val="left"/>
      <w:pPr>
        <w:tabs>
          <w:tab w:val="num" w:pos="2880"/>
        </w:tabs>
        <w:ind w:left="2880" w:hanging="360"/>
      </w:pPr>
      <w:rPr>
        <w:rFonts w:ascii="Wingdings" w:hAnsi="Wingdings" w:hint="default"/>
      </w:rPr>
    </w:lvl>
    <w:lvl w:ilvl="4" w:tplc="937ED79C" w:tentative="1">
      <w:start w:val="1"/>
      <w:numFmt w:val="bullet"/>
      <w:lvlText w:val=""/>
      <w:lvlJc w:val="left"/>
      <w:pPr>
        <w:tabs>
          <w:tab w:val="num" w:pos="3600"/>
        </w:tabs>
        <w:ind w:left="3600" w:hanging="360"/>
      </w:pPr>
      <w:rPr>
        <w:rFonts w:ascii="Wingdings" w:hAnsi="Wingdings" w:hint="default"/>
      </w:rPr>
    </w:lvl>
    <w:lvl w:ilvl="5" w:tplc="18F4D034" w:tentative="1">
      <w:start w:val="1"/>
      <w:numFmt w:val="bullet"/>
      <w:lvlText w:val=""/>
      <w:lvlJc w:val="left"/>
      <w:pPr>
        <w:tabs>
          <w:tab w:val="num" w:pos="4320"/>
        </w:tabs>
        <w:ind w:left="4320" w:hanging="360"/>
      </w:pPr>
      <w:rPr>
        <w:rFonts w:ascii="Wingdings" w:hAnsi="Wingdings" w:hint="default"/>
      </w:rPr>
    </w:lvl>
    <w:lvl w:ilvl="6" w:tplc="F5847D80" w:tentative="1">
      <w:start w:val="1"/>
      <w:numFmt w:val="bullet"/>
      <w:lvlText w:val=""/>
      <w:lvlJc w:val="left"/>
      <w:pPr>
        <w:tabs>
          <w:tab w:val="num" w:pos="5040"/>
        </w:tabs>
        <w:ind w:left="5040" w:hanging="360"/>
      </w:pPr>
      <w:rPr>
        <w:rFonts w:ascii="Wingdings" w:hAnsi="Wingdings" w:hint="default"/>
      </w:rPr>
    </w:lvl>
    <w:lvl w:ilvl="7" w:tplc="2E64F7E4" w:tentative="1">
      <w:start w:val="1"/>
      <w:numFmt w:val="bullet"/>
      <w:lvlText w:val=""/>
      <w:lvlJc w:val="left"/>
      <w:pPr>
        <w:tabs>
          <w:tab w:val="num" w:pos="5760"/>
        </w:tabs>
        <w:ind w:left="5760" w:hanging="360"/>
      </w:pPr>
      <w:rPr>
        <w:rFonts w:ascii="Wingdings" w:hAnsi="Wingdings" w:hint="default"/>
      </w:rPr>
    </w:lvl>
    <w:lvl w:ilvl="8" w:tplc="8806AF5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305795F"/>
    <w:multiLevelType w:val="hybridMultilevel"/>
    <w:tmpl w:val="3DA42856"/>
    <w:lvl w:ilvl="0" w:tplc="10C22C3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F02026A"/>
    <w:multiLevelType w:val="hybridMultilevel"/>
    <w:tmpl w:val="9C4A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7763E"/>
    <w:multiLevelType w:val="hybridMultilevel"/>
    <w:tmpl w:val="D0FCC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FEA7E2C"/>
    <w:multiLevelType w:val="hybridMultilevel"/>
    <w:tmpl w:val="6FDEFC2E"/>
    <w:lvl w:ilvl="0" w:tplc="FA96D9E6">
      <w:start w:val="1"/>
      <w:numFmt w:val="bullet"/>
      <w:lvlText w:val="•"/>
      <w:lvlJc w:val="left"/>
      <w:pPr>
        <w:tabs>
          <w:tab w:val="num" w:pos="720"/>
        </w:tabs>
        <w:ind w:left="720" w:hanging="360"/>
      </w:pPr>
      <w:rPr>
        <w:rFonts w:ascii="Arial" w:hAnsi="Arial" w:hint="default"/>
      </w:rPr>
    </w:lvl>
    <w:lvl w:ilvl="1" w:tplc="F0187DAC">
      <w:numFmt w:val="bullet"/>
      <w:lvlText w:val="–"/>
      <w:lvlJc w:val="left"/>
      <w:pPr>
        <w:tabs>
          <w:tab w:val="num" w:pos="1440"/>
        </w:tabs>
        <w:ind w:left="1440" w:hanging="360"/>
      </w:pPr>
      <w:rPr>
        <w:rFonts w:ascii="Arial" w:hAnsi="Arial" w:hint="default"/>
      </w:rPr>
    </w:lvl>
    <w:lvl w:ilvl="2" w:tplc="B39C0706" w:tentative="1">
      <w:start w:val="1"/>
      <w:numFmt w:val="bullet"/>
      <w:lvlText w:val="•"/>
      <w:lvlJc w:val="left"/>
      <w:pPr>
        <w:tabs>
          <w:tab w:val="num" w:pos="2160"/>
        </w:tabs>
        <w:ind w:left="2160" w:hanging="360"/>
      </w:pPr>
      <w:rPr>
        <w:rFonts w:ascii="Arial" w:hAnsi="Arial" w:hint="default"/>
      </w:rPr>
    </w:lvl>
    <w:lvl w:ilvl="3" w:tplc="DF461F94" w:tentative="1">
      <w:start w:val="1"/>
      <w:numFmt w:val="bullet"/>
      <w:lvlText w:val="•"/>
      <w:lvlJc w:val="left"/>
      <w:pPr>
        <w:tabs>
          <w:tab w:val="num" w:pos="2880"/>
        </w:tabs>
        <w:ind w:left="2880" w:hanging="360"/>
      </w:pPr>
      <w:rPr>
        <w:rFonts w:ascii="Arial" w:hAnsi="Arial" w:hint="default"/>
      </w:rPr>
    </w:lvl>
    <w:lvl w:ilvl="4" w:tplc="E392D25A" w:tentative="1">
      <w:start w:val="1"/>
      <w:numFmt w:val="bullet"/>
      <w:lvlText w:val="•"/>
      <w:lvlJc w:val="left"/>
      <w:pPr>
        <w:tabs>
          <w:tab w:val="num" w:pos="3600"/>
        </w:tabs>
        <w:ind w:left="3600" w:hanging="360"/>
      </w:pPr>
      <w:rPr>
        <w:rFonts w:ascii="Arial" w:hAnsi="Arial" w:hint="default"/>
      </w:rPr>
    </w:lvl>
    <w:lvl w:ilvl="5" w:tplc="7722EED0" w:tentative="1">
      <w:start w:val="1"/>
      <w:numFmt w:val="bullet"/>
      <w:lvlText w:val="•"/>
      <w:lvlJc w:val="left"/>
      <w:pPr>
        <w:tabs>
          <w:tab w:val="num" w:pos="4320"/>
        </w:tabs>
        <w:ind w:left="4320" w:hanging="360"/>
      </w:pPr>
      <w:rPr>
        <w:rFonts w:ascii="Arial" w:hAnsi="Arial" w:hint="default"/>
      </w:rPr>
    </w:lvl>
    <w:lvl w:ilvl="6" w:tplc="223CB408" w:tentative="1">
      <w:start w:val="1"/>
      <w:numFmt w:val="bullet"/>
      <w:lvlText w:val="•"/>
      <w:lvlJc w:val="left"/>
      <w:pPr>
        <w:tabs>
          <w:tab w:val="num" w:pos="5040"/>
        </w:tabs>
        <w:ind w:left="5040" w:hanging="360"/>
      </w:pPr>
      <w:rPr>
        <w:rFonts w:ascii="Arial" w:hAnsi="Arial" w:hint="default"/>
      </w:rPr>
    </w:lvl>
    <w:lvl w:ilvl="7" w:tplc="10840870" w:tentative="1">
      <w:start w:val="1"/>
      <w:numFmt w:val="bullet"/>
      <w:lvlText w:val="•"/>
      <w:lvlJc w:val="left"/>
      <w:pPr>
        <w:tabs>
          <w:tab w:val="num" w:pos="5760"/>
        </w:tabs>
        <w:ind w:left="5760" w:hanging="360"/>
      </w:pPr>
      <w:rPr>
        <w:rFonts w:ascii="Arial" w:hAnsi="Arial" w:hint="default"/>
      </w:rPr>
    </w:lvl>
    <w:lvl w:ilvl="8" w:tplc="27EAAE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5D101EE"/>
    <w:multiLevelType w:val="hybridMultilevel"/>
    <w:tmpl w:val="6A745FE8"/>
    <w:lvl w:ilvl="0" w:tplc="BAEA387C">
      <w:start w:val="1"/>
      <w:numFmt w:val="bullet"/>
      <w:lvlText w:val="–"/>
      <w:lvlJc w:val="left"/>
      <w:pPr>
        <w:tabs>
          <w:tab w:val="num" w:pos="720"/>
        </w:tabs>
        <w:ind w:left="720" w:hanging="360"/>
      </w:pPr>
      <w:rPr>
        <w:rFonts w:ascii="Arial" w:hAnsi="Arial" w:hint="default"/>
      </w:rPr>
    </w:lvl>
    <w:lvl w:ilvl="1" w:tplc="6870F510">
      <w:start w:val="1"/>
      <w:numFmt w:val="bullet"/>
      <w:lvlText w:val="–"/>
      <w:lvlJc w:val="left"/>
      <w:pPr>
        <w:tabs>
          <w:tab w:val="num" w:pos="1440"/>
        </w:tabs>
        <w:ind w:left="1440" w:hanging="360"/>
      </w:pPr>
      <w:rPr>
        <w:rFonts w:ascii="Arial" w:hAnsi="Arial" w:hint="default"/>
      </w:rPr>
    </w:lvl>
    <w:lvl w:ilvl="2" w:tplc="2A683CA6">
      <w:numFmt w:val="bullet"/>
      <w:lvlText w:val="•"/>
      <w:lvlJc w:val="left"/>
      <w:pPr>
        <w:tabs>
          <w:tab w:val="num" w:pos="2160"/>
        </w:tabs>
        <w:ind w:left="2160" w:hanging="360"/>
      </w:pPr>
      <w:rPr>
        <w:rFonts w:ascii="Arial" w:hAnsi="Arial" w:hint="default"/>
      </w:rPr>
    </w:lvl>
    <w:lvl w:ilvl="3" w:tplc="2A1CB8FC" w:tentative="1">
      <w:start w:val="1"/>
      <w:numFmt w:val="bullet"/>
      <w:lvlText w:val="–"/>
      <w:lvlJc w:val="left"/>
      <w:pPr>
        <w:tabs>
          <w:tab w:val="num" w:pos="2880"/>
        </w:tabs>
        <w:ind w:left="2880" w:hanging="360"/>
      </w:pPr>
      <w:rPr>
        <w:rFonts w:ascii="Arial" w:hAnsi="Arial" w:hint="default"/>
      </w:rPr>
    </w:lvl>
    <w:lvl w:ilvl="4" w:tplc="55BEAA5E" w:tentative="1">
      <w:start w:val="1"/>
      <w:numFmt w:val="bullet"/>
      <w:lvlText w:val="–"/>
      <w:lvlJc w:val="left"/>
      <w:pPr>
        <w:tabs>
          <w:tab w:val="num" w:pos="3600"/>
        </w:tabs>
        <w:ind w:left="3600" w:hanging="360"/>
      </w:pPr>
      <w:rPr>
        <w:rFonts w:ascii="Arial" w:hAnsi="Arial" w:hint="default"/>
      </w:rPr>
    </w:lvl>
    <w:lvl w:ilvl="5" w:tplc="6F92CE44" w:tentative="1">
      <w:start w:val="1"/>
      <w:numFmt w:val="bullet"/>
      <w:lvlText w:val="–"/>
      <w:lvlJc w:val="left"/>
      <w:pPr>
        <w:tabs>
          <w:tab w:val="num" w:pos="4320"/>
        </w:tabs>
        <w:ind w:left="4320" w:hanging="360"/>
      </w:pPr>
      <w:rPr>
        <w:rFonts w:ascii="Arial" w:hAnsi="Arial" w:hint="default"/>
      </w:rPr>
    </w:lvl>
    <w:lvl w:ilvl="6" w:tplc="C3F40E40" w:tentative="1">
      <w:start w:val="1"/>
      <w:numFmt w:val="bullet"/>
      <w:lvlText w:val="–"/>
      <w:lvlJc w:val="left"/>
      <w:pPr>
        <w:tabs>
          <w:tab w:val="num" w:pos="5040"/>
        </w:tabs>
        <w:ind w:left="5040" w:hanging="360"/>
      </w:pPr>
      <w:rPr>
        <w:rFonts w:ascii="Arial" w:hAnsi="Arial" w:hint="default"/>
      </w:rPr>
    </w:lvl>
    <w:lvl w:ilvl="7" w:tplc="2D4C370C" w:tentative="1">
      <w:start w:val="1"/>
      <w:numFmt w:val="bullet"/>
      <w:lvlText w:val="–"/>
      <w:lvlJc w:val="left"/>
      <w:pPr>
        <w:tabs>
          <w:tab w:val="num" w:pos="5760"/>
        </w:tabs>
        <w:ind w:left="5760" w:hanging="360"/>
      </w:pPr>
      <w:rPr>
        <w:rFonts w:ascii="Arial" w:hAnsi="Arial" w:hint="default"/>
      </w:rPr>
    </w:lvl>
    <w:lvl w:ilvl="8" w:tplc="560EE0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01171A"/>
    <w:multiLevelType w:val="hybridMultilevel"/>
    <w:tmpl w:val="DA12A0BA"/>
    <w:lvl w:ilvl="0" w:tplc="78FC0228">
      <w:start w:val="1"/>
      <w:numFmt w:val="bullet"/>
      <w:lvlText w:val="•"/>
      <w:lvlJc w:val="left"/>
      <w:pPr>
        <w:tabs>
          <w:tab w:val="num" w:pos="720"/>
        </w:tabs>
        <w:ind w:left="720" w:hanging="360"/>
      </w:pPr>
      <w:rPr>
        <w:rFonts w:ascii="Arial" w:hAnsi="Arial" w:hint="default"/>
      </w:rPr>
    </w:lvl>
    <w:lvl w:ilvl="1" w:tplc="0DCCCC40">
      <w:numFmt w:val="bullet"/>
      <w:lvlText w:val="–"/>
      <w:lvlJc w:val="left"/>
      <w:pPr>
        <w:tabs>
          <w:tab w:val="num" w:pos="1440"/>
        </w:tabs>
        <w:ind w:left="1440" w:hanging="360"/>
      </w:pPr>
      <w:rPr>
        <w:rFonts w:ascii="Arial" w:hAnsi="Arial" w:hint="default"/>
      </w:rPr>
    </w:lvl>
    <w:lvl w:ilvl="2" w:tplc="43D6B6CC" w:tentative="1">
      <w:start w:val="1"/>
      <w:numFmt w:val="bullet"/>
      <w:lvlText w:val="•"/>
      <w:lvlJc w:val="left"/>
      <w:pPr>
        <w:tabs>
          <w:tab w:val="num" w:pos="2160"/>
        </w:tabs>
        <w:ind w:left="2160" w:hanging="360"/>
      </w:pPr>
      <w:rPr>
        <w:rFonts w:ascii="Arial" w:hAnsi="Arial" w:hint="default"/>
      </w:rPr>
    </w:lvl>
    <w:lvl w:ilvl="3" w:tplc="2BF0E0D2" w:tentative="1">
      <w:start w:val="1"/>
      <w:numFmt w:val="bullet"/>
      <w:lvlText w:val="•"/>
      <w:lvlJc w:val="left"/>
      <w:pPr>
        <w:tabs>
          <w:tab w:val="num" w:pos="2880"/>
        </w:tabs>
        <w:ind w:left="2880" w:hanging="360"/>
      </w:pPr>
      <w:rPr>
        <w:rFonts w:ascii="Arial" w:hAnsi="Arial" w:hint="default"/>
      </w:rPr>
    </w:lvl>
    <w:lvl w:ilvl="4" w:tplc="52E0E09A" w:tentative="1">
      <w:start w:val="1"/>
      <w:numFmt w:val="bullet"/>
      <w:lvlText w:val="•"/>
      <w:lvlJc w:val="left"/>
      <w:pPr>
        <w:tabs>
          <w:tab w:val="num" w:pos="3600"/>
        </w:tabs>
        <w:ind w:left="3600" w:hanging="360"/>
      </w:pPr>
      <w:rPr>
        <w:rFonts w:ascii="Arial" w:hAnsi="Arial" w:hint="default"/>
      </w:rPr>
    </w:lvl>
    <w:lvl w:ilvl="5" w:tplc="30EE5FC0" w:tentative="1">
      <w:start w:val="1"/>
      <w:numFmt w:val="bullet"/>
      <w:lvlText w:val="•"/>
      <w:lvlJc w:val="left"/>
      <w:pPr>
        <w:tabs>
          <w:tab w:val="num" w:pos="4320"/>
        </w:tabs>
        <w:ind w:left="4320" w:hanging="360"/>
      </w:pPr>
      <w:rPr>
        <w:rFonts w:ascii="Arial" w:hAnsi="Arial" w:hint="default"/>
      </w:rPr>
    </w:lvl>
    <w:lvl w:ilvl="6" w:tplc="D248B5BE" w:tentative="1">
      <w:start w:val="1"/>
      <w:numFmt w:val="bullet"/>
      <w:lvlText w:val="•"/>
      <w:lvlJc w:val="left"/>
      <w:pPr>
        <w:tabs>
          <w:tab w:val="num" w:pos="5040"/>
        </w:tabs>
        <w:ind w:left="5040" w:hanging="360"/>
      </w:pPr>
      <w:rPr>
        <w:rFonts w:ascii="Arial" w:hAnsi="Arial" w:hint="default"/>
      </w:rPr>
    </w:lvl>
    <w:lvl w:ilvl="7" w:tplc="B66279BE" w:tentative="1">
      <w:start w:val="1"/>
      <w:numFmt w:val="bullet"/>
      <w:lvlText w:val="•"/>
      <w:lvlJc w:val="left"/>
      <w:pPr>
        <w:tabs>
          <w:tab w:val="num" w:pos="5760"/>
        </w:tabs>
        <w:ind w:left="5760" w:hanging="360"/>
      </w:pPr>
      <w:rPr>
        <w:rFonts w:ascii="Arial" w:hAnsi="Arial" w:hint="default"/>
      </w:rPr>
    </w:lvl>
    <w:lvl w:ilvl="8" w:tplc="13DE8A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6F20A5"/>
    <w:multiLevelType w:val="hybridMultilevel"/>
    <w:tmpl w:val="0FBC076C"/>
    <w:lvl w:ilvl="0" w:tplc="283270AE">
      <w:start w:val="1"/>
      <w:numFmt w:val="bullet"/>
      <w:lvlText w:val="•"/>
      <w:lvlJc w:val="left"/>
      <w:pPr>
        <w:tabs>
          <w:tab w:val="num" w:pos="720"/>
        </w:tabs>
        <w:ind w:left="720" w:hanging="360"/>
      </w:pPr>
      <w:rPr>
        <w:rFonts w:ascii="Arial" w:hAnsi="Arial" w:hint="default"/>
      </w:rPr>
    </w:lvl>
    <w:lvl w:ilvl="1" w:tplc="24D439CC">
      <w:numFmt w:val="bullet"/>
      <w:lvlText w:val="–"/>
      <w:lvlJc w:val="left"/>
      <w:pPr>
        <w:tabs>
          <w:tab w:val="num" w:pos="1440"/>
        </w:tabs>
        <w:ind w:left="1440" w:hanging="360"/>
      </w:pPr>
      <w:rPr>
        <w:rFonts w:ascii="Arial" w:hAnsi="Arial" w:hint="default"/>
      </w:rPr>
    </w:lvl>
    <w:lvl w:ilvl="2" w:tplc="ABEAA562">
      <w:numFmt w:val="bullet"/>
      <w:lvlText w:val="•"/>
      <w:lvlJc w:val="left"/>
      <w:pPr>
        <w:tabs>
          <w:tab w:val="num" w:pos="2160"/>
        </w:tabs>
        <w:ind w:left="2160" w:hanging="360"/>
      </w:pPr>
      <w:rPr>
        <w:rFonts w:ascii="Arial" w:hAnsi="Arial" w:hint="default"/>
      </w:rPr>
    </w:lvl>
    <w:lvl w:ilvl="3" w:tplc="0B9832F0" w:tentative="1">
      <w:start w:val="1"/>
      <w:numFmt w:val="bullet"/>
      <w:lvlText w:val="•"/>
      <w:lvlJc w:val="left"/>
      <w:pPr>
        <w:tabs>
          <w:tab w:val="num" w:pos="2880"/>
        </w:tabs>
        <w:ind w:left="2880" w:hanging="360"/>
      </w:pPr>
      <w:rPr>
        <w:rFonts w:ascii="Arial" w:hAnsi="Arial" w:hint="default"/>
      </w:rPr>
    </w:lvl>
    <w:lvl w:ilvl="4" w:tplc="88D6F7F2" w:tentative="1">
      <w:start w:val="1"/>
      <w:numFmt w:val="bullet"/>
      <w:lvlText w:val="•"/>
      <w:lvlJc w:val="left"/>
      <w:pPr>
        <w:tabs>
          <w:tab w:val="num" w:pos="3600"/>
        </w:tabs>
        <w:ind w:left="3600" w:hanging="360"/>
      </w:pPr>
      <w:rPr>
        <w:rFonts w:ascii="Arial" w:hAnsi="Arial" w:hint="default"/>
      </w:rPr>
    </w:lvl>
    <w:lvl w:ilvl="5" w:tplc="B99E6898" w:tentative="1">
      <w:start w:val="1"/>
      <w:numFmt w:val="bullet"/>
      <w:lvlText w:val="•"/>
      <w:lvlJc w:val="left"/>
      <w:pPr>
        <w:tabs>
          <w:tab w:val="num" w:pos="4320"/>
        </w:tabs>
        <w:ind w:left="4320" w:hanging="360"/>
      </w:pPr>
      <w:rPr>
        <w:rFonts w:ascii="Arial" w:hAnsi="Arial" w:hint="default"/>
      </w:rPr>
    </w:lvl>
    <w:lvl w:ilvl="6" w:tplc="24AA0250" w:tentative="1">
      <w:start w:val="1"/>
      <w:numFmt w:val="bullet"/>
      <w:lvlText w:val="•"/>
      <w:lvlJc w:val="left"/>
      <w:pPr>
        <w:tabs>
          <w:tab w:val="num" w:pos="5040"/>
        </w:tabs>
        <w:ind w:left="5040" w:hanging="360"/>
      </w:pPr>
      <w:rPr>
        <w:rFonts w:ascii="Arial" w:hAnsi="Arial" w:hint="default"/>
      </w:rPr>
    </w:lvl>
    <w:lvl w:ilvl="7" w:tplc="EFEEFBFA" w:tentative="1">
      <w:start w:val="1"/>
      <w:numFmt w:val="bullet"/>
      <w:lvlText w:val="•"/>
      <w:lvlJc w:val="left"/>
      <w:pPr>
        <w:tabs>
          <w:tab w:val="num" w:pos="5760"/>
        </w:tabs>
        <w:ind w:left="5760" w:hanging="360"/>
      </w:pPr>
      <w:rPr>
        <w:rFonts w:ascii="Arial" w:hAnsi="Arial" w:hint="default"/>
      </w:rPr>
    </w:lvl>
    <w:lvl w:ilvl="8" w:tplc="572A3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02B0D"/>
    <w:multiLevelType w:val="hybridMultilevel"/>
    <w:tmpl w:val="A73E9CB2"/>
    <w:lvl w:ilvl="0" w:tplc="C23AA44A">
      <w:start w:val="1"/>
      <w:numFmt w:val="bullet"/>
      <w:lvlText w:val="•"/>
      <w:lvlJc w:val="left"/>
      <w:pPr>
        <w:tabs>
          <w:tab w:val="num" w:pos="720"/>
        </w:tabs>
        <w:ind w:left="720" w:hanging="360"/>
      </w:pPr>
      <w:rPr>
        <w:rFonts w:ascii="Arial" w:hAnsi="Arial" w:hint="default"/>
      </w:rPr>
    </w:lvl>
    <w:lvl w:ilvl="1" w:tplc="484E48F4">
      <w:numFmt w:val="bullet"/>
      <w:lvlText w:val="–"/>
      <w:lvlJc w:val="left"/>
      <w:pPr>
        <w:tabs>
          <w:tab w:val="num" w:pos="1440"/>
        </w:tabs>
        <w:ind w:left="1440" w:hanging="360"/>
      </w:pPr>
      <w:rPr>
        <w:rFonts w:ascii="Arial" w:hAnsi="Arial" w:hint="default"/>
      </w:rPr>
    </w:lvl>
    <w:lvl w:ilvl="2" w:tplc="45B00340" w:tentative="1">
      <w:start w:val="1"/>
      <w:numFmt w:val="bullet"/>
      <w:lvlText w:val="•"/>
      <w:lvlJc w:val="left"/>
      <w:pPr>
        <w:tabs>
          <w:tab w:val="num" w:pos="2160"/>
        </w:tabs>
        <w:ind w:left="2160" w:hanging="360"/>
      </w:pPr>
      <w:rPr>
        <w:rFonts w:ascii="Arial" w:hAnsi="Arial" w:hint="default"/>
      </w:rPr>
    </w:lvl>
    <w:lvl w:ilvl="3" w:tplc="229E53B4" w:tentative="1">
      <w:start w:val="1"/>
      <w:numFmt w:val="bullet"/>
      <w:lvlText w:val="•"/>
      <w:lvlJc w:val="left"/>
      <w:pPr>
        <w:tabs>
          <w:tab w:val="num" w:pos="2880"/>
        </w:tabs>
        <w:ind w:left="2880" w:hanging="360"/>
      </w:pPr>
      <w:rPr>
        <w:rFonts w:ascii="Arial" w:hAnsi="Arial" w:hint="default"/>
      </w:rPr>
    </w:lvl>
    <w:lvl w:ilvl="4" w:tplc="811EEBC4" w:tentative="1">
      <w:start w:val="1"/>
      <w:numFmt w:val="bullet"/>
      <w:lvlText w:val="•"/>
      <w:lvlJc w:val="left"/>
      <w:pPr>
        <w:tabs>
          <w:tab w:val="num" w:pos="3600"/>
        </w:tabs>
        <w:ind w:left="3600" w:hanging="360"/>
      </w:pPr>
      <w:rPr>
        <w:rFonts w:ascii="Arial" w:hAnsi="Arial" w:hint="default"/>
      </w:rPr>
    </w:lvl>
    <w:lvl w:ilvl="5" w:tplc="543E1E08" w:tentative="1">
      <w:start w:val="1"/>
      <w:numFmt w:val="bullet"/>
      <w:lvlText w:val="•"/>
      <w:lvlJc w:val="left"/>
      <w:pPr>
        <w:tabs>
          <w:tab w:val="num" w:pos="4320"/>
        </w:tabs>
        <w:ind w:left="4320" w:hanging="360"/>
      </w:pPr>
      <w:rPr>
        <w:rFonts w:ascii="Arial" w:hAnsi="Arial" w:hint="default"/>
      </w:rPr>
    </w:lvl>
    <w:lvl w:ilvl="6" w:tplc="5DE0D108" w:tentative="1">
      <w:start w:val="1"/>
      <w:numFmt w:val="bullet"/>
      <w:lvlText w:val="•"/>
      <w:lvlJc w:val="left"/>
      <w:pPr>
        <w:tabs>
          <w:tab w:val="num" w:pos="5040"/>
        </w:tabs>
        <w:ind w:left="5040" w:hanging="360"/>
      </w:pPr>
      <w:rPr>
        <w:rFonts w:ascii="Arial" w:hAnsi="Arial" w:hint="default"/>
      </w:rPr>
    </w:lvl>
    <w:lvl w:ilvl="7" w:tplc="D9B0B7DA" w:tentative="1">
      <w:start w:val="1"/>
      <w:numFmt w:val="bullet"/>
      <w:lvlText w:val="•"/>
      <w:lvlJc w:val="left"/>
      <w:pPr>
        <w:tabs>
          <w:tab w:val="num" w:pos="5760"/>
        </w:tabs>
        <w:ind w:left="5760" w:hanging="360"/>
      </w:pPr>
      <w:rPr>
        <w:rFonts w:ascii="Arial" w:hAnsi="Arial" w:hint="default"/>
      </w:rPr>
    </w:lvl>
    <w:lvl w:ilvl="8" w:tplc="B15C83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9BD47A3"/>
    <w:multiLevelType w:val="hybridMultilevel"/>
    <w:tmpl w:val="D960D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B5FCB"/>
    <w:multiLevelType w:val="hybridMultilevel"/>
    <w:tmpl w:val="A2843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FC4436"/>
    <w:multiLevelType w:val="hybridMultilevel"/>
    <w:tmpl w:val="404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16"/>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0"/>
  </w:num>
  <w:num w:numId="8">
    <w:abstractNumId w:val="10"/>
  </w:num>
  <w:num w:numId="9">
    <w:abstractNumId w:val="15"/>
  </w:num>
  <w:num w:numId="10">
    <w:abstractNumId w:val="7"/>
  </w:num>
  <w:num w:numId="11">
    <w:abstractNumId w:val="2"/>
  </w:num>
  <w:num w:numId="12">
    <w:abstractNumId w:val="32"/>
  </w:num>
  <w:num w:numId="13">
    <w:abstractNumId w:val="6"/>
  </w:num>
  <w:num w:numId="14">
    <w:abstractNumId w:val="8"/>
  </w:num>
  <w:num w:numId="15">
    <w:abstractNumId w:val="14"/>
  </w:num>
  <w:num w:numId="16">
    <w:abstractNumId w:val="4"/>
  </w:num>
  <w:num w:numId="17">
    <w:abstractNumId w:val="12"/>
  </w:num>
  <w:num w:numId="18">
    <w:abstractNumId w:val="11"/>
  </w:num>
  <w:num w:numId="19">
    <w:abstractNumId w:val="13"/>
  </w:num>
  <w:num w:numId="20">
    <w:abstractNumId w:val="25"/>
  </w:num>
  <w:num w:numId="21">
    <w:abstractNumId w:val="27"/>
  </w:num>
  <w:num w:numId="22">
    <w:abstractNumId w:val="24"/>
  </w:num>
  <w:num w:numId="23">
    <w:abstractNumId w:val="1"/>
  </w:num>
  <w:num w:numId="24">
    <w:abstractNumId w:val="26"/>
  </w:num>
  <w:num w:numId="25">
    <w:abstractNumId w:val="3"/>
  </w:num>
  <w:num w:numId="26">
    <w:abstractNumId w:val="5"/>
  </w:num>
  <w:num w:numId="27">
    <w:abstractNumId w:val="33"/>
  </w:num>
  <w:num w:numId="28">
    <w:abstractNumId w:val="19"/>
  </w:num>
  <w:num w:numId="29">
    <w:abstractNumId w:val="0"/>
  </w:num>
  <w:num w:numId="30">
    <w:abstractNumId w:val="9"/>
  </w:num>
  <w:num w:numId="31">
    <w:abstractNumId w:val="21"/>
  </w:num>
  <w:num w:numId="32">
    <w:abstractNumId w:val="23"/>
  </w:num>
  <w:num w:numId="33">
    <w:abstractNumId w:val="29"/>
  </w:num>
  <w:num w:numId="3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C52"/>
    <w:rsid w:val="00002FC2"/>
    <w:rsid w:val="00003437"/>
    <w:rsid w:val="00003938"/>
    <w:rsid w:val="00003983"/>
    <w:rsid w:val="00003E24"/>
    <w:rsid w:val="00004221"/>
    <w:rsid w:val="00004ADA"/>
    <w:rsid w:val="00004C31"/>
    <w:rsid w:val="00004F66"/>
    <w:rsid w:val="000054C3"/>
    <w:rsid w:val="00005F34"/>
    <w:rsid w:val="000065E7"/>
    <w:rsid w:val="00006FDF"/>
    <w:rsid w:val="0000719E"/>
    <w:rsid w:val="000074C4"/>
    <w:rsid w:val="00010086"/>
    <w:rsid w:val="000106AA"/>
    <w:rsid w:val="00010823"/>
    <w:rsid w:val="00011779"/>
    <w:rsid w:val="00011B0F"/>
    <w:rsid w:val="0001295C"/>
    <w:rsid w:val="00013000"/>
    <w:rsid w:val="00013939"/>
    <w:rsid w:val="00013A11"/>
    <w:rsid w:val="00013D89"/>
    <w:rsid w:val="000141ED"/>
    <w:rsid w:val="00014715"/>
    <w:rsid w:val="00014E8B"/>
    <w:rsid w:val="00015651"/>
    <w:rsid w:val="00015932"/>
    <w:rsid w:val="00015AEA"/>
    <w:rsid w:val="00015B29"/>
    <w:rsid w:val="00015F77"/>
    <w:rsid w:val="00016016"/>
    <w:rsid w:val="000160A9"/>
    <w:rsid w:val="000161E7"/>
    <w:rsid w:val="00016AF9"/>
    <w:rsid w:val="00017EDA"/>
    <w:rsid w:val="000201F4"/>
    <w:rsid w:val="00020401"/>
    <w:rsid w:val="000214FB"/>
    <w:rsid w:val="0002157B"/>
    <w:rsid w:val="00021D86"/>
    <w:rsid w:val="00022BC4"/>
    <w:rsid w:val="00022CAA"/>
    <w:rsid w:val="0002305A"/>
    <w:rsid w:val="00023439"/>
    <w:rsid w:val="000236A3"/>
    <w:rsid w:val="000242E1"/>
    <w:rsid w:val="00024686"/>
    <w:rsid w:val="00024868"/>
    <w:rsid w:val="00024B9C"/>
    <w:rsid w:val="00024D42"/>
    <w:rsid w:val="000258B6"/>
    <w:rsid w:val="00025D24"/>
    <w:rsid w:val="0002622D"/>
    <w:rsid w:val="00026819"/>
    <w:rsid w:val="00026B89"/>
    <w:rsid w:val="0002728F"/>
    <w:rsid w:val="000273DB"/>
    <w:rsid w:val="00027410"/>
    <w:rsid w:val="00027CD8"/>
    <w:rsid w:val="00030DCD"/>
    <w:rsid w:val="00030F5E"/>
    <w:rsid w:val="00031924"/>
    <w:rsid w:val="0003194C"/>
    <w:rsid w:val="000322AE"/>
    <w:rsid w:val="00032920"/>
    <w:rsid w:val="00032EFF"/>
    <w:rsid w:val="00033135"/>
    <w:rsid w:val="00033193"/>
    <w:rsid w:val="000339EA"/>
    <w:rsid w:val="000345EB"/>
    <w:rsid w:val="000347B1"/>
    <w:rsid w:val="00034AD2"/>
    <w:rsid w:val="0003562A"/>
    <w:rsid w:val="0003672F"/>
    <w:rsid w:val="00037056"/>
    <w:rsid w:val="00037425"/>
    <w:rsid w:val="00040515"/>
    <w:rsid w:val="00040AAA"/>
    <w:rsid w:val="00040BFA"/>
    <w:rsid w:val="0004112C"/>
    <w:rsid w:val="00041DAB"/>
    <w:rsid w:val="000426C7"/>
    <w:rsid w:val="000430A6"/>
    <w:rsid w:val="000433DD"/>
    <w:rsid w:val="000437D2"/>
    <w:rsid w:val="00043F8B"/>
    <w:rsid w:val="000443FC"/>
    <w:rsid w:val="00044747"/>
    <w:rsid w:val="000447EE"/>
    <w:rsid w:val="0004506B"/>
    <w:rsid w:val="000452C5"/>
    <w:rsid w:val="000452F9"/>
    <w:rsid w:val="000456DE"/>
    <w:rsid w:val="00045950"/>
    <w:rsid w:val="00045D9D"/>
    <w:rsid w:val="00045E24"/>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57AD"/>
    <w:rsid w:val="00055B39"/>
    <w:rsid w:val="00056030"/>
    <w:rsid w:val="00056544"/>
    <w:rsid w:val="000569CE"/>
    <w:rsid w:val="000571F7"/>
    <w:rsid w:val="00057612"/>
    <w:rsid w:val="00057677"/>
    <w:rsid w:val="00060659"/>
    <w:rsid w:val="00061336"/>
    <w:rsid w:val="0006147B"/>
    <w:rsid w:val="000618AF"/>
    <w:rsid w:val="00061A43"/>
    <w:rsid w:val="00061BE4"/>
    <w:rsid w:val="0006251F"/>
    <w:rsid w:val="00062904"/>
    <w:rsid w:val="00062E90"/>
    <w:rsid w:val="00063115"/>
    <w:rsid w:val="0006320D"/>
    <w:rsid w:val="00063754"/>
    <w:rsid w:val="00063BD7"/>
    <w:rsid w:val="00063D9E"/>
    <w:rsid w:val="000641A5"/>
    <w:rsid w:val="000644F6"/>
    <w:rsid w:val="000649E6"/>
    <w:rsid w:val="00064AD3"/>
    <w:rsid w:val="00064E12"/>
    <w:rsid w:val="00064EE8"/>
    <w:rsid w:val="0006571C"/>
    <w:rsid w:val="00065792"/>
    <w:rsid w:val="00066BC9"/>
    <w:rsid w:val="00066FF1"/>
    <w:rsid w:val="00067353"/>
    <w:rsid w:val="00067520"/>
    <w:rsid w:val="00070917"/>
    <w:rsid w:val="00070BE8"/>
    <w:rsid w:val="00070EC2"/>
    <w:rsid w:val="00071072"/>
    <w:rsid w:val="00071289"/>
    <w:rsid w:val="000712C4"/>
    <w:rsid w:val="00071478"/>
    <w:rsid w:val="00071C25"/>
    <w:rsid w:val="00071CD5"/>
    <w:rsid w:val="000727DB"/>
    <w:rsid w:val="00072A8E"/>
    <w:rsid w:val="00072E87"/>
    <w:rsid w:val="0007387C"/>
    <w:rsid w:val="00073D47"/>
    <w:rsid w:val="0007409C"/>
    <w:rsid w:val="00074412"/>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0A1"/>
    <w:rsid w:val="0008063E"/>
    <w:rsid w:val="000808A6"/>
    <w:rsid w:val="00080A12"/>
    <w:rsid w:val="00080FAE"/>
    <w:rsid w:val="00081024"/>
    <w:rsid w:val="0008141A"/>
    <w:rsid w:val="0008162B"/>
    <w:rsid w:val="00081AF1"/>
    <w:rsid w:val="0008259C"/>
    <w:rsid w:val="000828B7"/>
    <w:rsid w:val="00082CE8"/>
    <w:rsid w:val="000836C7"/>
    <w:rsid w:val="0008384E"/>
    <w:rsid w:val="00083A73"/>
    <w:rsid w:val="00083C48"/>
    <w:rsid w:val="00083C5B"/>
    <w:rsid w:val="00083FB0"/>
    <w:rsid w:val="00083FEB"/>
    <w:rsid w:val="00084276"/>
    <w:rsid w:val="00084283"/>
    <w:rsid w:val="00084304"/>
    <w:rsid w:val="0008436A"/>
    <w:rsid w:val="0008445C"/>
    <w:rsid w:val="00084CBD"/>
    <w:rsid w:val="00085612"/>
    <w:rsid w:val="000863AB"/>
    <w:rsid w:val="00086950"/>
    <w:rsid w:val="0008734C"/>
    <w:rsid w:val="00087857"/>
    <w:rsid w:val="00087858"/>
    <w:rsid w:val="00090073"/>
    <w:rsid w:val="00090ED4"/>
    <w:rsid w:val="000917DB"/>
    <w:rsid w:val="00091F15"/>
    <w:rsid w:val="00091F51"/>
    <w:rsid w:val="000926C6"/>
    <w:rsid w:val="0009343C"/>
    <w:rsid w:val="000934B5"/>
    <w:rsid w:val="00093B47"/>
    <w:rsid w:val="00094A11"/>
    <w:rsid w:val="0009580C"/>
    <w:rsid w:val="000962D1"/>
    <w:rsid w:val="00096675"/>
    <w:rsid w:val="00096DB4"/>
    <w:rsid w:val="000972EA"/>
    <w:rsid w:val="00097549"/>
    <w:rsid w:val="0009755B"/>
    <w:rsid w:val="00097C26"/>
    <w:rsid w:val="00097FCB"/>
    <w:rsid w:val="000A02C8"/>
    <w:rsid w:val="000A0E52"/>
    <w:rsid w:val="000A1049"/>
    <w:rsid w:val="000A1E89"/>
    <w:rsid w:val="000A20BA"/>
    <w:rsid w:val="000A2225"/>
    <w:rsid w:val="000A2B39"/>
    <w:rsid w:val="000A2EB3"/>
    <w:rsid w:val="000A3B57"/>
    <w:rsid w:val="000A3FE5"/>
    <w:rsid w:val="000A453D"/>
    <w:rsid w:val="000A4E95"/>
    <w:rsid w:val="000A4FCB"/>
    <w:rsid w:val="000A57EE"/>
    <w:rsid w:val="000A596D"/>
    <w:rsid w:val="000A5A37"/>
    <w:rsid w:val="000A5CFC"/>
    <w:rsid w:val="000A66CF"/>
    <w:rsid w:val="000A6A20"/>
    <w:rsid w:val="000A6FE8"/>
    <w:rsid w:val="000A77F2"/>
    <w:rsid w:val="000B09D0"/>
    <w:rsid w:val="000B0A66"/>
    <w:rsid w:val="000B0A7F"/>
    <w:rsid w:val="000B0B3F"/>
    <w:rsid w:val="000B0DFE"/>
    <w:rsid w:val="000B167E"/>
    <w:rsid w:val="000B198C"/>
    <w:rsid w:val="000B2324"/>
    <w:rsid w:val="000B24F8"/>
    <w:rsid w:val="000B2931"/>
    <w:rsid w:val="000B2A9B"/>
    <w:rsid w:val="000B3671"/>
    <w:rsid w:val="000B3CED"/>
    <w:rsid w:val="000B423B"/>
    <w:rsid w:val="000B4868"/>
    <w:rsid w:val="000B48B6"/>
    <w:rsid w:val="000B5100"/>
    <w:rsid w:val="000B529E"/>
    <w:rsid w:val="000B53BB"/>
    <w:rsid w:val="000B5697"/>
    <w:rsid w:val="000B6082"/>
    <w:rsid w:val="000B616A"/>
    <w:rsid w:val="000B6915"/>
    <w:rsid w:val="000B6EF3"/>
    <w:rsid w:val="000B7849"/>
    <w:rsid w:val="000C00EA"/>
    <w:rsid w:val="000C011A"/>
    <w:rsid w:val="000C053D"/>
    <w:rsid w:val="000C0678"/>
    <w:rsid w:val="000C071F"/>
    <w:rsid w:val="000C0A3C"/>
    <w:rsid w:val="000C0C04"/>
    <w:rsid w:val="000C0C49"/>
    <w:rsid w:val="000C197E"/>
    <w:rsid w:val="000C28E3"/>
    <w:rsid w:val="000C2D07"/>
    <w:rsid w:val="000C346F"/>
    <w:rsid w:val="000C3554"/>
    <w:rsid w:val="000C3DBB"/>
    <w:rsid w:val="000C45FD"/>
    <w:rsid w:val="000C513B"/>
    <w:rsid w:val="000C5806"/>
    <w:rsid w:val="000C6216"/>
    <w:rsid w:val="000C658B"/>
    <w:rsid w:val="000C662C"/>
    <w:rsid w:val="000C67B3"/>
    <w:rsid w:val="000C6E02"/>
    <w:rsid w:val="000C772F"/>
    <w:rsid w:val="000D0027"/>
    <w:rsid w:val="000D0335"/>
    <w:rsid w:val="000D08C9"/>
    <w:rsid w:val="000D0E42"/>
    <w:rsid w:val="000D1281"/>
    <w:rsid w:val="000D1577"/>
    <w:rsid w:val="000D1A4F"/>
    <w:rsid w:val="000D2B90"/>
    <w:rsid w:val="000D2E99"/>
    <w:rsid w:val="000D3912"/>
    <w:rsid w:val="000D59AC"/>
    <w:rsid w:val="000D6416"/>
    <w:rsid w:val="000D6626"/>
    <w:rsid w:val="000D6D54"/>
    <w:rsid w:val="000D7BF6"/>
    <w:rsid w:val="000D7D65"/>
    <w:rsid w:val="000E0C7D"/>
    <w:rsid w:val="000E14B3"/>
    <w:rsid w:val="000E1AB2"/>
    <w:rsid w:val="000E1BB5"/>
    <w:rsid w:val="000E27CF"/>
    <w:rsid w:val="000E2B5A"/>
    <w:rsid w:val="000E2BBA"/>
    <w:rsid w:val="000E387A"/>
    <w:rsid w:val="000E3BF2"/>
    <w:rsid w:val="000E448C"/>
    <w:rsid w:val="000E4D00"/>
    <w:rsid w:val="000E548D"/>
    <w:rsid w:val="000E5BD3"/>
    <w:rsid w:val="000E61F1"/>
    <w:rsid w:val="000E6284"/>
    <w:rsid w:val="000E6E5C"/>
    <w:rsid w:val="000E706C"/>
    <w:rsid w:val="000E7AFA"/>
    <w:rsid w:val="000F0E8B"/>
    <w:rsid w:val="000F1B61"/>
    <w:rsid w:val="000F20AC"/>
    <w:rsid w:val="000F2A17"/>
    <w:rsid w:val="000F2F02"/>
    <w:rsid w:val="000F3186"/>
    <w:rsid w:val="000F35FB"/>
    <w:rsid w:val="000F3DCF"/>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267"/>
    <w:rsid w:val="00102895"/>
    <w:rsid w:val="0010294F"/>
    <w:rsid w:val="001029DA"/>
    <w:rsid w:val="00102A61"/>
    <w:rsid w:val="00103899"/>
    <w:rsid w:val="00103E62"/>
    <w:rsid w:val="00104341"/>
    <w:rsid w:val="00104623"/>
    <w:rsid w:val="00105358"/>
    <w:rsid w:val="00105D0A"/>
    <w:rsid w:val="00105D4D"/>
    <w:rsid w:val="00105FE2"/>
    <w:rsid w:val="0010602F"/>
    <w:rsid w:val="0010616E"/>
    <w:rsid w:val="0010668E"/>
    <w:rsid w:val="00106AF9"/>
    <w:rsid w:val="0010777C"/>
    <w:rsid w:val="00110415"/>
    <w:rsid w:val="00110746"/>
    <w:rsid w:val="00110F47"/>
    <w:rsid w:val="00111922"/>
    <w:rsid w:val="00111BED"/>
    <w:rsid w:val="00111BEE"/>
    <w:rsid w:val="00111C2D"/>
    <w:rsid w:val="001122AF"/>
    <w:rsid w:val="0011230A"/>
    <w:rsid w:val="001139F8"/>
    <w:rsid w:val="00113B72"/>
    <w:rsid w:val="00113C90"/>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4796"/>
    <w:rsid w:val="001252C5"/>
    <w:rsid w:val="00125A26"/>
    <w:rsid w:val="00125E2D"/>
    <w:rsid w:val="001260AD"/>
    <w:rsid w:val="0012674E"/>
    <w:rsid w:val="001273A9"/>
    <w:rsid w:val="00127D01"/>
    <w:rsid w:val="00127EBB"/>
    <w:rsid w:val="00130026"/>
    <w:rsid w:val="001306B7"/>
    <w:rsid w:val="00130D02"/>
    <w:rsid w:val="00130EED"/>
    <w:rsid w:val="00131070"/>
    <w:rsid w:val="00131636"/>
    <w:rsid w:val="001317A5"/>
    <w:rsid w:val="00131A2E"/>
    <w:rsid w:val="00131E70"/>
    <w:rsid w:val="00131E9B"/>
    <w:rsid w:val="0013201C"/>
    <w:rsid w:val="00132111"/>
    <w:rsid w:val="001323F1"/>
    <w:rsid w:val="0013295F"/>
    <w:rsid w:val="001338E2"/>
    <w:rsid w:val="00134041"/>
    <w:rsid w:val="00134091"/>
    <w:rsid w:val="001349E5"/>
    <w:rsid w:val="00134CDC"/>
    <w:rsid w:val="0013568D"/>
    <w:rsid w:val="00135B09"/>
    <w:rsid w:val="00136050"/>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3FFB"/>
    <w:rsid w:val="001451B1"/>
    <w:rsid w:val="00145DC2"/>
    <w:rsid w:val="0014619B"/>
    <w:rsid w:val="00146203"/>
    <w:rsid w:val="0014667F"/>
    <w:rsid w:val="00146E8E"/>
    <w:rsid w:val="0014709C"/>
    <w:rsid w:val="0014747E"/>
    <w:rsid w:val="00147F9E"/>
    <w:rsid w:val="001501F9"/>
    <w:rsid w:val="00150222"/>
    <w:rsid w:val="0015087F"/>
    <w:rsid w:val="00151039"/>
    <w:rsid w:val="00151959"/>
    <w:rsid w:val="0015216A"/>
    <w:rsid w:val="00152FB5"/>
    <w:rsid w:val="00152FCE"/>
    <w:rsid w:val="0015350C"/>
    <w:rsid w:val="001539B2"/>
    <w:rsid w:val="00153CE8"/>
    <w:rsid w:val="001542E6"/>
    <w:rsid w:val="00154C15"/>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0A3"/>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8C5"/>
    <w:rsid w:val="001679ED"/>
    <w:rsid w:val="00167E3C"/>
    <w:rsid w:val="001702EA"/>
    <w:rsid w:val="0017120D"/>
    <w:rsid w:val="00171754"/>
    <w:rsid w:val="0017180F"/>
    <w:rsid w:val="001729D3"/>
    <w:rsid w:val="00173022"/>
    <w:rsid w:val="0017329A"/>
    <w:rsid w:val="001735DD"/>
    <w:rsid w:val="001756C2"/>
    <w:rsid w:val="00175715"/>
    <w:rsid w:val="00176645"/>
    <w:rsid w:val="00176ED6"/>
    <w:rsid w:val="00177943"/>
    <w:rsid w:val="00177B85"/>
    <w:rsid w:val="00177CB0"/>
    <w:rsid w:val="00180811"/>
    <w:rsid w:val="0018082A"/>
    <w:rsid w:val="00180AED"/>
    <w:rsid w:val="0018167F"/>
    <w:rsid w:val="00181965"/>
    <w:rsid w:val="00182199"/>
    <w:rsid w:val="00182415"/>
    <w:rsid w:val="00182E91"/>
    <w:rsid w:val="0018311E"/>
    <w:rsid w:val="0018393F"/>
    <w:rsid w:val="00183B2F"/>
    <w:rsid w:val="00183EEA"/>
    <w:rsid w:val="0018460F"/>
    <w:rsid w:val="001849D3"/>
    <w:rsid w:val="00184E77"/>
    <w:rsid w:val="00184F97"/>
    <w:rsid w:val="001850B7"/>
    <w:rsid w:val="001850E5"/>
    <w:rsid w:val="00185573"/>
    <w:rsid w:val="00185969"/>
    <w:rsid w:val="00185E9B"/>
    <w:rsid w:val="00186AD6"/>
    <w:rsid w:val="00186F4F"/>
    <w:rsid w:val="00186F8A"/>
    <w:rsid w:val="00187752"/>
    <w:rsid w:val="00187DCC"/>
    <w:rsid w:val="001909E0"/>
    <w:rsid w:val="00190D94"/>
    <w:rsid w:val="001915F9"/>
    <w:rsid w:val="001921BB"/>
    <w:rsid w:val="00192767"/>
    <w:rsid w:val="00193934"/>
    <w:rsid w:val="001942DB"/>
    <w:rsid w:val="0019461B"/>
    <w:rsid w:val="00194B45"/>
    <w:rsid w:val="0019597A"/>
    <w:rsid w:val="00195BE2"/>
    <w:rsid w:val="00195CFD"/>
    <w:rsid w:val="001964F8"/>
    <w:rsid w:val="001965F3"/>
    <w:rsid w:val="00196DCA"/>
    <w:rsid w:val="001978E1"/>
    <w:rsid w:val="00197B67"/>
    <w:rsid w:val="001A1035"/>
    <w:rsid w:val="001A1461"/>
    <w:rsid w:val="001A14E6"/>
    <w:rsid w:val="001A2124"/>
    <w:rsid w:val="001A225A"/>
    <w:rsid w:val="001A248E"/>
    <w:rsid w:val="001A2E9E"/>
    <w:rsid w:val="001A31E1"/>
    <w:rsid w:val="001A3728"/>
    <w:rsid w:val="001A3853"/>
    <w:rsid w:val="001A38CD"/>
    <w:rsid w:val="001A391A"/>
    <w:rsid w:val="001A3E40"/>
    <w:rsid w:val="001A3E51"/>
    <w:rsid w:val="001A4272"/>
    <w:rsid w:val="001A442D"/>
    <w:rsid w:val="001A510E"/>
    <w:rsid w:val="001A5AAB"/>
    <w:rsid w:val="001A5EA9"/>
    <w:rsid w:val="001A656C"/>
    <w:rsid w:val="001A6C7B"/>
    <w:rsid w:val="001A6EE8"/>
    <w:rsid w:val="001A6EF8"/>
    <w:rsid w:val="001A719D"/>
    <w:rsid w:val="001A780E"/>
    <w:rsid w:val="001A789F"/>
    <w:rsid w:val="001A7FFD"/>
    <w:rsid w:val="001B08F0"/>
    <w:rsid w:val="001B0D18"/>
    <w:rsid w:val="001B128B"/>
    <w:rsid w:val="001B1A58"/>
    <w:rsid w:val="001B1B6E"/>
    <w:rsid w:val="001B2031"/>
    <w:rsid w:val="001B286C"/>
    <w:rsid w:val="001B3238"/>
    <w:rsid w:val="001B4146"/>
    <w:rsid w:val="001B479F"/>
    <w:rsid w:val="001B488B"/>
    <w:rsid w:val="001B4C59"/>
    <w:rsid w:val="001B55B0"/>
    <w:rsid w:val="001B6216"/>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B21"/>
    <w:rsid w:val="001C5E7D"/>
    <w:rsid w:val="001C60D8"/>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62F"/>
    <w:rsid w:val="001E0735"/>
    <w:rsid w:val="001E0B40"/>
    <w:rsid w:val="001E12E8"/>
    <w:rsid w:val="001E1711"/>
    <w:rsid w:val="001E1CF2"/>
    <w:rsid w:val="001E2256"/>
    <w:rsid w:val="001E2B47"/>
    <w:rsid w:val="001E2BD4"/>
    <w:rsid w:val="001E2C4C"/>
    <w:rsid w:val="001E3325"/>
    <w:rsid w:val="001E48F4"/>
    <w:rsid w:val="001E59BA"/>
    <w:rsid w:val="001E5B62"/>
    <w:rsid w:val="001E5D64"/>
    <w:rsid w:val="001E6C72"/>
    <w:rsid w:val="001E766E"/>
    <w:rsid w:val="001E7990"/>
    <w:rsid w:val="001E7AD5"/>
    <w:rsid w:val="001F003C"/>
    <w:rsid w:val="001F1363"/>
    <w:rsid w:val="001F1966"/>
    <w:rsid w:val="001F1B21"/>
    <w:rsid w:val="001F1BC0"/>
    <w:rsid w:val="001F1EFE"/>
    <w:rsid w:val="001F2A47"/>
    <w:rsid w:val="001F2EB3"/>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1999"/>
    <w:rsid w:val="002027D9"/>
    <w:rsid w:val="00202B08"/>
    <w:rsid w:val="00203389"/>
    <w:rsid w:val="002039B3"/>
    <w:rsid w:val="002046F8"/>
    <w:rsid w:val="00204B3A"/>
    <w:rsid w:val="00205244"/>
    <w:rsid w:val="00205C67"/>
    <w:rsid w:val="00205DC1"/>
    <w:rsid w:val="00207CC5"/>
    <w:rsid w:val="00207D20"/>
    <w:rsid w:val="00207ED9"/>
    <w:rsid w:val="00210391"/>
    <w:rsid w:val="002104D2"/>
    <w:rsid w:val="00210691"/>
    <w:rsid w:val="002110EA"/>
    <w:rsid w:val="002110EF"/>
    <w:rsid w:val="002113D4"/>
    <w:rsid w:val="002120D2"/>
    <w:rsid w:val="00212D47"/>
    <w:rsid w:val="00212DAD"/>
    <w:rsid w:val="0021369D"/>
    <w:rsid w:val="00213AE4"/>
    <w:rsid w:val="00214711"/>
    <w:rsid w:val="002149AF"/>
    <w:rsid w:val="00215ABC"/>
    <w:rsid w:val="00215DD1"/>
    <w:rsid w:val="00216094"/>
    <w:rsid w:val="002164FD"/>
    <w:rsid w:val="00216F09"/>
    <w:rsid w:val="0021707B"/>
    <w:rsid w:val="00217591"/>
    <w:rsid w:val="00217634"/>
    <w:rsid w:val="002200DA"/>
    <w:rsid w:val="00220104"/>
    <w:rsid w:val="0022041B"/>
    <w:rsid w:val="0022066D"/>
    <w:rsid w:val="002208A0"/>
    <w:rsid w:val="00220A99"/>
    <w:rsid w:val="00220AD9"/>
    <w:rsid w:val="0022170A"/>
    <w:rsid w:val="00222433"/>
    <w:rsid w:val="0022262C"/>
    <w:rsid w:val="00222A7A"/>
    <w:rsid w:val="0022309C"/>
    <w:rsid w:val="00223189"/>
    <w:rsid w:val="002235EA"/>
    <w:rsid w:val="00223D65"/>
    <w:rsid w:val="00223E6F"/>
    <w:rsid w:val="002240F0"/>
    <w:rsid w:val="002244BE"/>
    <w:rsid w:val="002245C7"/>
    <w:rsid w:val="0022489C"/>
    <w:rsid w:val="00224A14"/>
    <w:rsid w:val="00224A2C"/>
    <w:rsid w:val="00224AF6"/>
    <w:rsid w:val="002250ED"/>
    <w:rsid w:val="0022581F"/>
    <w:rsid w:val="0022795B"/>
    <w:rsid w:val="00227C15"/>
    <w:rsid w:val="00227E07"/>
    <w:rsid w:val="00230516"/>
    <w:rsid w:val="002309C8"/>
    <w:rsid w:val="00230EDC"/>
    <w:rsid w:val="002310FD"/>
    <w:rsid w:val="002312F4"/>
    <w:rsid w:val="0023131B"/>
    <w:rsid w:val="00231FC7"/>
    <w:rsid w:val="00232EC0"/>
    <w:rsid w:val="002332B9"/>
    <w:rsid w:val="002333AC"/>
    <w:rsid w:val="0023360D"/>
    <w:rsid w:val="00233C5D"/>
    <w:rsid w:val="00233CB9"/>
    <w:rsid w:val="00233DFB"/>
    <w:rsid w:val="002343C6"/>
    <w:rsid w:val="0023529D"/>
    <w:rsid w:val="00235836"/>
    <w:rsid w:val="00236070"/>
    <w:rsid w:val="002369D5"/>
    <w:rsid w:val="00236BF3"/>
    <w:rsid w:val="0023735A"/>
    <w:rsid w:val="002400C4"/>
    <w:rsid w:val="0024158C"/>
    <w:rsid w:val="002420E8"/>
    <w:rsid w:val="0024211E"/>
    <w:rsid w:val="002424B7"/>
    <w:rsid w:val="002425FE"/>
    <w:rsid w:val="0024278A"/>
    <w:rsid w:val="0024336B"/>
    <w:rsid w:val="00243A9F"/>
    <w:rsid w:val="00243CEF"/>
    <w:rsid w:val="0024471D"/>
    <w:rsid w:val="0024478E"/>
    <w:rsid w:val="0024530E"/>
    <w:rsid w:val="00245F29"/>
    <w:rsid w:val="00245F57"/>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5D76"/>
    <w:rsid w:val="00256264"/>
    <w:rsid w:val="0025643E"/>
    <w:rsid w:val="00256B68"/>
    <w:rsid w:val="00256D93"/>
    <w:rsid w:val="00256FE8"/>
    <w:rsid w:val="00257556"/>
    <w:rsid w:val="00257578"/>
    <w:rsid w:val="002577F8"/>
    <w:rsid w:val="00257EE3"/>
    <w:rsid w:val="002604E2"/>
    <w:rsid w:val="0026066D"/>
    <w:rsid w:val="00260674"/>
    <w:rsid w:val="00260FB8"/>
    <w:rsid w:val="002610FB"/>
    <w:rsid w:val="00261182"/>
    <w:rsid w:val="002616D4"/>
    <w:rsid w:val="00261D1D"/>
    <w:rsid w:val="0026241A"/>
    <w:rsid w:val="002626BA"/>
    <w:rsid w:val="00262810"/>
    <w:rsid w:val="00262AC7"/>
    <w:rsid w:val="00262D8D"/>
    <w:rsid w:val="0026334E"/>
    <w:rsid w:val="0026359C"/>
    <w:rsid w:val="0026381F"/>
    <w:rsid w:val="00263BE4"/>
    <w:rsid w:val="00264127"/>
    <w:rsid w:val="002649A8"/>
    <w:rsid w:val="00264F32"/>
    <w:rsid w:val="00265292"/>
    <w:rsid w:val="002652D5"/>
    <w:rsid w:val="00265943"/>
    <w:rsid w:val="00265A60"/>
    <w:rsid w:val="00265A76"/>
    <w:rsid w:val="00265FB1"/>
    <w:rsid w:val="002661DA"/>
    <w:rsid w:val="00266AD4"/>
    <w:rsid w:val="00266CF3"/>
    <w:rsid w:val="00267410"/>
    <w:rsid w:val="0026792B"/>
    <w:rsid w:val="00267D62"/>
    <w:rsid w:val="00270387"/>
    <w:rsid w:val="0027150D"/>
    <w:rsid w:val="00271BFE"/>
    <w:rsid w:val="0027235C"/>
    <w:rsid w:val="0027265B"/>
    <w:rsid w:val="00272934"/>
    <w:rsid w:val="00272990"/>
    <w:rsid w:val="00273761"/>
    <w:rsid w:val="0027392E"/>
    <w:rsid w:val="00273A0E"/>
    <w:rsid w:val="002740C4"/>
    <w:rsid w:val="0027444E"/>
    <w:rsid w:val="00274598"/>
    <w:rsid w:val="002746BD"/>
    <w:rsid w:val="00274AC1"/>
    <w:rsid w:val="0027556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C71"/>
    <w:rsid w:val="00283E79"/>
    <w:rsid w:val="00284460"/>
    <w:rsid w:val="002848C7"/>
    <w:rsid w:val="00284E71"/>
    <w:rsid w:val="00285156"/>
    <w:rsid w:val="00285510"/>
    <w:rsid w:val="00286227"/>
    <w:rsid w:val="00286384"/>
    <w:rsid w:val="00286463"/>
    <w:rsid w:val="002867BD"/>
    <w:rsid w:val="002873D1"/>
    <w:rsid w:val="00287627"/>
    <w:rsid w:val="00287E5F"/>
    <w:rsid w:val="00287FFD"/>
    <w:rsid w:val="002906E7"/>
    <w:rsid w:val="002910EE"/>
    <w:rsid w:val="00291B95"/>
    <w:rsid w:val="00292B5F"/>
    <w:rsid w:val="00293688"/>
    <w:rsid w:val="00293690"/>
    <w:rsid w:val="00293F9C"/>
    <w:rsid w:val="0029408B"/>
    <w:rsid w:val="00294B67"/>
    <w:rsid w:val="00296DC9"/>
    <w:rsid w:val="00297370"/>
    <w:rsid w:val="00297BFB"/>
    <w:rsid w:val="00297CDF"/>
    <w:rsid w:val="002A00D4"/>
    <w:rsid w:val="002A00DD"/>
    <w:rsid w:val="002A0A2F"/>
    <w:rsid w:val="002A14C6"/>
    <w:rsid w:val="002A1A31"/>
    <w:rsid w:val="002A225D"/>
    <w:rsid w:val="002A23D9"/>
    <w:rsid w:val="002A2B47"/>
    <w:rsid w:val="002A3282"/>
    <w:rsid w:val="002A34AD"/>
    <w:rsid w:val="002A352A"/>
    <w:rsid w:val="002A3E4C"/>
    <w:rsid w:val="002A40FD"/>
    <w:rsid w:val="002A4A03"/>
    <w:rsid w:val="002A4D6B"/>
    <w:rsid w:val="002A64D0"/>
    <w:rsid w:val="002A6A9E"/>
    <w:rsid w:val="002A71E8"/>
    <w:rsid w:val="002A7275"/>
    <w:rsid w:val="002A755A"/>
    <w:rsid w:val="002A7CB0"/>
    <w:rsid w:val="002A7EFD"/>
    <w:rsid w:val="002A7F4E"/>
    <w:rsid w:val="002B132E"/>
    <w:rsid w:val="002B1398"/>
    <w:rsid w:val="002B19F1"/>
    <w:rsid w:val="002B23F4"/>
    <w:rsid w:val="002B2752"/>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AF4"/>
    <w:rsid w:val="002D7F7B"/>
    <w:rsid w:val="002E03A9"/>
    <w:rsid w:val="002E1D5A"/>
    <w:rsid w:val="002E1DA5"/>
    <w:rsid w:val="002E2AC6"/>
    <w:rsid w:val="002E2E08"/>
    <w:rsid w:val="002E52EE"/>
    <w:rsid w:val="002E6293"/>
    <w:rsid w:val="002E62DB"/>
    <w:rsid w:val="002E62EA"/>
    <w:rsid w:val="002E6509"/>
    <w:rsid w:val="002E69BD"/>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37B"/>
    <w:rsid w:val="002F462D"/>
    <w:rsid w:val="002F4C8F"/>
    <w:rsid w:val="002F4CA0"/>
    <w:rsid w:val="002F5180"/>
    <w:rsid w:val="002F54FD"/>
    <w:rsid w:val="002F64BB"/>
    <w:rsid w:val="002F6A73"/>
    <w:rsid w:val="002F6CF8"/>
    <w:rsid w:val="002F6F1A"/>
    <w:rsid w:val="002F7062"/>
    <w:rsid w:val="002F71AB"/>
    <w:rsid w:val="002F72DA"/>
    <w:rsid w:val="002F7B54"/>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1AE"/>
    <w:rsid w:val="0031252F"/>
    <w:rsid w:val="00312E1B"/>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9CC"/>
    <w:rsid w:val="00317E30"/>
    <w:rsid w:val="00317EC3"/>
    <w:rsid w:val="003205EB"/>
    <w:rsid w:val="003208EF"/>
    <w:rsid w:val="00320A11"/>
    <w:rsid w:val="00321418"/>
    <w:rsid w:val="0032146E"/>
    <w:rsid w:val="0032170A"/>
    <w:rsid w:val="00321852"/>
    <w:rsid w:val="0032283C"/>
    <w:rsid w:val="00322EAF"/>
    <w:rsid w:val="00324866"/>
    <w:rsid w:val="003250C8"/>
    <w:rsid w:val="003258BB"/>
    <w:rsid w:val="003273C6"/>
    <w:rsid w:val="00327A6E"/>
    <w:rsid w:val="003300BD"/>
    <w:rsid w:val="00330797"/>
    <w:rsid w:val="00331C6A"/>
    <w:rsid w:val="00332709"/>
    <w:rsid w:val="00333133"/>
    <w:rsid w:val="00333319"/>
    <w:rsid w:val="00333E46"/>
    <w:rsid w:val="00334279"/>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3FC"/>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4C2"/>
    <w:rsid w:val="00351AFC"/>
    <w:rsid w:val="00351BC4"/>
    <w:rsid w:val="00352096"/>
    <w:rsid w:val="00352D21"/>
    <w:rsid w:val="003533A1"/>
    <w:rsid w:val="00353440"/>
    <w:rsid w:val="003539D6"/>
    <w:rsid w:val="00353A43"/>
    <w:rsid w:val="00353A4D"/>
    <w:rsid w:val="00353A6B"/>
    <w:rsid w:val="00353A6C"/>
    <w:rsid w:val="003544A6"/>
    <w:rsid w:val="00355848"/>
    <w:rsid w:val="00356345"/>
    <w:rsid w:val="0035638A"/>
    <w:rsid w:val="00356704"/>
    <w:rsid w:val="00356CD8"/>
    <w:rsid w:val="00356EFD"/>
    <w:rsid w:val="00357078"/>
    <w:rsid w:val="0035743F"/>
    <w:rsid w:val="00357A00"/>
    <w:rsid w:val="00357B9C"/>
    <w:rsid w:val="00357CD6"/>
    <w:rsid w:val="00357F2D"/>
    <w:rsid w:val="00360044"/>
    <w:rsid w:val="00360693"/>
    <w:rsid w:val="0036070E"/>
    <w:rsid w:val="00360A11"/>
    <w:rsid w:val="00360A5E"/>
    <w:rsid w:val="003611E7"/>
    <w:rsid w:val="00361A00"/>
    <w:rsid w:val="00361B04"/>
    <w:rsid w:val="0036294F"/>
    <w:rsid w:val="00362AD2"/>
    <w:rsid w:val="0036408B"/>
    <w:rsid w:val="0036414F"/>
    <w:rsid w:val="003642A6"/>
    <w:rsid w:val="003649D3"/>
    <w:rsid w:val="00365B13"/>
    <w:rsid w:val="00365D8F"/>
    <w:rsid w:val="0036634E"/>
    <w:rsid w:val="00366F5C"/>
    <w:rsid w:val="0036717B"/>
    <w:rsid w:val="00370081"/>
    <w:rsid w:val="00370CC0"/>
    <w:rsid w:val="00371255"/>
    <w:rsid w:val="0037170D"/>
    <w:rsid w:val="0037189D"/>
    <w:rsid w:val="00371C3B"/>
    <w:rsid w:val="00371D84"/>
    <w:rsid w:val="00372595"/>
    <w:rsid w:val="00372613"/>
    <w:rsid w:val="00372E81"/>
    <w:rsid w:val="00373124"/>
    <w:rsid w:val="00373379"/>
    <w:rsid w:val="0037381B"/>
    <w:rsid w:val="00373AE2"/>
    <w:rsid w:val="00373F2B"/>
    <w:rsid w:val="00374862"/>
    <w:rsid w:val="00375C8B"/>
    <w:rsid w:val="003761FE"/>
    <w:rsid w:val="0037658C"/>
    <w:rsid w:val="003765FA"/>
    <w:rsid w:val="003767C1"/>
    <w:rsid w:val="003770FD"/>
    <w:rsid w:val="00377383"/>
    <w:rsid w:val="0037748F"/>
    <w:rsid w:val="0037751C"/>
    <w:rsid w:val="00377EFD"/>
    <w:rsid w:val="00382BF6"/>
    <w:rsid w:val="00383465"/>
    <w:rsid w:val="00384091"/>
    <w:rsid w:val="00384126"/>
    <w:rsid w:val="0038483B"/>
    <w:rsid w:val="00384D39"/>
    <w:rsid w:val="00384F0A"/>
    <w:rsid w:val="003850E6"/>
    <w:rsid w:val="003851F2"/>
    <w:rsid w:val="0038539F"/>
    <w:rsid w:val="0038541E"/>
    <w:rsid w:val="00386417"/>
    <w:rsid w:val="003864BB"/>
    <w:rsid w:val="0038671F"/>
    <w:rsid w:val="00386816"/>
    <w:rsid w:val="00386E68"/>
    <w:rsid w:val="00387238"/>
    <w:rsid w:val="0038752C"/>
    <w:rsid w:val="0038763A"/>
    <w:rsid w:val="00387844"/>
    <w:rsid w:val="003879CC"/>
    <w:rsid w:val="00387D9F"/>
    <w:rsid w:val="0039053F"/>
    <w:rsid w:val="00390631"/>
    <w:rsid w:val="00390FA1"/>
    <w:rsid w:val="00390FFA"/>
    <w:rsid w:val="0039146A"/>
    <w:rsid w:val="00391748"/>
    <w:rsid w:val="0039185D"/>
    <w:rsid w:val="00391F0B"/>
    <w:rsid w:val="00392208"/>
    <w:rsid w:val="0039232F"/>
    <w:rsid w:val="003923CB"/>
    <w:rsid w:val="00392BB0"/>
    <w:rsid w:val="00392D42"/>
    <w:rsid w:val="00393754"/>
    <w:rsid w:val="00393B15"/>
    <w:rsid w:val="00394075"/>
    <w:rsid w:val="00394557"/>
    <w:rsid w:val="00394A1B"/>
    <w:rsid w:val="00395543"/>
    <w:rsid w:val="00395FFF"/>
    <w:rsid w:val="00396EFC"/>
    <w:rsid w:val="00397FE0"/>
    <w:rsid w:val="003A082E"/>
    <w:rsid w:val="003A0966"/>
    <w:rsid w:val="003A0997"/>
    <w:rsid w:val="003A123F"/>
    <w:rsid w:val="003A1678"/>
    <w:rsid w:val="003A169E"/>
    <w:rsid w:val="003A1FF4"/>
    <w:rsid w:val="003A2455"/>
    <w:rsid w:val="003A33E5"/>
    <w:rsid w:val="003A345A"/>
    <w:rsid w:val="003A3995"/>
    <w:rsid w:val="003A3E46"/>
    <w:rsid w:val="003A4BB1"/>
    <w:rsid w:val="003A4BFA"/>
    <w:rsid w:val="003A4CCF"/>
    <w:rsid w:val="003A5151"/>
    <w:rsid w:val="003A5321"/>
    <w:rsid w:val="003A597F"/>
    <w:rsid w:val="003A5DBE"/>
    <w:rsid w:val="003A5EB3"/>
    <w:rsid w:val="003A5EB4"/>
    <w:rsid w:val="003A6649"/>
    <w:rsid w:val="003A73F8"/>
    <w:rsid w:val="003A791B"/>
    <w:rsid w:val="003B02A0"/>
    <w:rsid w:val="003B030B"/>
    <w:rsid w:val="003B0658"/>
    <w:rsid w:val="003B195D"/>
    <w:rsid w:val="003B2917"/>
    <w:rsid w:val="003B2AC8"/>
    <w:rsid w:val="003B3213"/>
    <w:rsid w:val="003B39A6"/>
    <w:rsid w:val="003B4975"/>
    <w:rsid w:val="003B4F7B"/>
    <w:rsid w:val="003B50D7"/>
    <w:rsid w:val="003B5A72"/>
    <w:rsid w:val="003B5AA1"/>
    <w:rsid w:val="003B5C2A"/>
    <w:rsid w:val="003B6070"/>
    <w:rsid w:val="003B640A"/>
    <w:rsid w:val="003B653D"/>
    <w:rsid w:val="003B75B2"/>
    <w:rsid w:val="003C0174"/>
    <w:rsid w:val="003C0229"/>
    <w:rsid w:val="003C02AC"/>
    <w:rsid w:val="003C0622"/>
    <w:rsid w:val="003C0D83"/>
    <w:rsid w:val="003C1699"/>
    <w:rsid w:val="003C2834"/>
    <w:rsid w:val="003C2925"/>
    <w:rsid w:val="003C2CC7"/>
    <w:rsid w:val="003C2EBD"/>
    <w:rsid w:val="003C36E3"/>
    <w:rsid w:val="003C3788"/>
    <w:rsid w:val="003C3AB2"/>
    <w:rsid w:val="003C447D"/>
    <w:rsid w:val="003C49E6"/>
    <w:rsid w:val="003C5463"/>
    <w:rsid w:val="003C60FA"/>
    <w:rsid w:val="003C65CA"/>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5884"/>
    <w:rsid w:val="003D6825"/>
    <w:rsid w:val="003D69EB"/>
    <w:rsid w:val="003D6BC6"/>
    <w:rsid w:val="003D6DF7"/>
    <w:rsid w:val="003D780C"/>
    <w:rsid w:val="003D7EDC"/>
    <w:rsid w:val="003E051E"/>
    <w:rsid w:val="003E08CC"/>
    <w:rsid w:val="003E0C15"/>
    <w:rsid w:val="003E0D12"/>
    <w:rsid w:val="003E206E"/>
    <w:rsid w:val="003E3655"/>
    <w:rsid w:val="003E4083"/>
    <w:rsid w:val="003E4570"/>
    <w:rsid w:val="003E4FE6"/>
    <w:rsid w:val="003E510A"/>
    <w:rsid w:val="003E64A3"/>
    <w:rsid w:val="003E6FF8"/>
    <w:rsid w:val="003E7064"/>
    <w:rsid w:val="003E7411"/>
    <w:rsid w:val="003E758E"/>
    <w:rsid w:val="003F032D"/>
    <w:rsid w:val="003F0B72"/>
    <w:rsid w:val="003F0CD8"/>
    <w:rsid w:val="003F1086"/>
    <w:rsid w:val="003F15C1"/>
    <w:rsid w:val="003F163F"/>
    <w:rsid w:val="003F1F3E"/>
    <w:rsid w:val="003F24DA"/>
    <w:rsid w:val="003F2578"/>
    <w:rsid w:val="003F2EBB"/>
    <w:rsid w:val="003F3888"/>
    <w:rsid w:val="003F48CE"/>
    <w:rsid w:val="003F5056"/>
    <w:rsid w:val="003F5284"/>
    <w:rsid w:val="003F5A1C"/>
    <w:rsid w:val="003F5C6D"/>
    <w:rsid w:val="003F5E87"/>
    <w:rsid w:val="003F6025"/>
    <w:rsid w:val="003F6C03"/>
    <w:rsid w:val="003F6CA7"/>
    <w:rsid w:val="003F6EA1"/>
    <w:rsid w:val="003F7053"/>
    <w:rsid w:val="003F7AC0"/>
    <w:rsid w:val="003F7BEF"/>
    <w:rsid w:val="00400268"/>
    <w:rsid w:val="004003E7"/>
    <w:rsid w:val="0040074F"/>
    <w:rsid w:val="0040078C"/>
    <w:rsid w:val="00400845"/>
    <w:rsid w:val="00400C30"/>
    <w:rsid w:val="004013FF"/>
    <w:rsid w:val="004019D5"/>
    <w:rsid w:val="004033E0"/>
    <w:rsid w:val="004034B1"/>
    <w:rsid w:val="00403D9F"/>
    <w:rsid w:val="00403DC9"/>
    <w:rsid w:val="00404104"/>
    <w:rsid w:val="00404532"/>
    <w:rsid w:val="004046A7"/>
    <w:rsid w:val="0040471B"/>
    <w:rsid w:val="00404BC2"/>
    <w:rsid w:val="00404EFB"/>
    <w:rsid w:val="004053E4"/>
    <w:rsid w:val="00405A02"/>
    <w:rsid w:val="00406A6B"/>
    <w:rsid w:val="00407323"/>
    <w:rsid w:val="0040762A"/>
    <w:rsid w:val="004077EE"/>
    <w:rsid w:val="00407942"/>
    <w:rsid w:val="00407CC5"/>
    <w:rsid w:val="0041011D"/>
    <w:rsid w:val="0041147C"/>
    <w:rsid w:val="00411677"/>
    <w:rsid w:val="00412CFA"/>
    <w:rsid w:val="00413B98"/>
    <w:rsid w:val="00413D12"/>
    <w:rsid w:val="00414382"/>
    <w:rsid w:val="00414CF4"/>
    <w:rsid w:val="00414D64"/>
    <w:rsid w:val="004150F5"/>
    <w:rsid w:val="00415377"/>
    <w:rsid w:val="004163D1"/>
    <w:rsid w:val="00416AEA"/>
    <w:rsid w:val="004176FF"/>
    <w:rsid w:val="00417EA5"/>
    <w:rsid w:val="0042028C"/>
    <w:rsid w:val="00421290"/>
    <w:rsid w:val="0042131F"/>
    <w:rsid w:val="004213ED"/>
    <w:rsid w:val="004218CE"/>
    <w:rsid w:val="00421B79"/>
    <w:rsid w:val="00421CC2"/>
    <w:rsid w:val="004220D1"/>
    <w:rsid w:val="0042232E"/>
    <w:rsid w:val="0042356C"/>
    <w:rsid w:val="0042359A"/>
    <w:rsid w:val="00424FA7"/>
    <w:rsid w:val="004255A0"/>
    <w:rsid w:val="00425ACE"/>
    <w:rsid w:val="004260A9"/>
    <w:rsid w:val="004261C0"/>
    <w:rsid w:val="004262F3"/>
    <w:rsid w:val="0042683B"/>
    <w:rsid w:val="004272C4"/>
    <w:rsid w:val="00427C75"/>
    <w:rsid w:val="00427D47"/>
    <w:rsid w:val="00427DB5"/>
    <w:rsid w:val="00430015"/>
    <w:rsid w:val="0043026E"/>
    <w:rsid w:val="00430458"/>
    <w:rsid w:val="004305FC"/>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399"/>
    <w:rsid w:val="0044270F"/>
    <w:rsid w:val="00442ADE"/>
    <w:rsid w:val="00442D2E"/>
    <w:rsid w:val="00442D6C"/>
    <w:rsid w:val="0044390B"/>
    <w:rsid w:val="00443D0F"/>
    <w:rsid w:val="00444322"/>
    <w:rsid w:val="004446B4"/>
    <w:rsid w:val="00444964"/>
    <w:rsid w:val="0044594C"/>
    <w:rsid w:val="00445CA4"/>
    <w:rsid w:val="00445E7C"/>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F44"/>
    <w:rsid w:val="00454437"/>
    <w:rsid w:val="004546B4"/>
    <w:rsid w:val="00455D25"/>
    <w:rsid w:val="00455D8B"/>
    <w:rsid w:val="00455D9D"/>
    <w:rsid w:val="00455DA0"/>
    <w:rsid w:val="00456316"/>
    <w:rsid w:val="004567B7"/>
    <w:rsid w:val="0045783E"/>
    <w:rsid w:val="00460099"/>
    <w:rsid w:val="004611AE"/>
    <w:rsid w:val="00461210"/>
    <w:rsid w:val="00461527"/>
    <w:rsid w:val="00461856"/>
    <w:rsid w:val="00461BB8"/>
    <w:rsid w:val="00462BBA"/>
    <w:rsid w:val="00463020"/>
    <w:rsid w:val="00463352"/>
    <w:rsid w:val="0046368A"/>
    <w:rsid w:val="004636DA"/>
    <w:rsid w:val="00463734"/>
    <w:rsid w:val="004639A7"/>
    <w:rsid w:val="004639A9"/>
    <w:rsid w:val="004641D6"/>
    <w:rsid w:val="00464320"/>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3F72"/>
    <w:rsid w:val="00474026"/>
    <w:rsid w:val="00474255"/>
    <w:rsid w:val="00474EA8"/>
    <w:rsid w:val="004751B7"/>
    <w:rsid w:val="00475688"/>
    <w:rsid w:val="00475F8F"/>
    <w:rsid w:val="004768F6"/>
    <w:rsid w:val="00476991"/>
    <w:rsid w:val="004772E9"/>
    <w:rsid w:val="004777D8"/>
    <w:rsid w:val="00477E9B"/>
    <w:rsid w:val="00477FEB"/>
    <w:rsid w:val="00480318"/>
    <w:rsid w:val="0048041A"/>
    <w:rsid w:val="00480572"/>
    <w:rsid w:val="00480C33"/>
    <w:rsid w:val="00480C41"/>
    <w:rsid w:val="00481019"/>
    <w:rsid w:val="00481AA4"/>
    <w:rsid w:val="00483261"/>
    <w:rsid w:val="0048336C"/>
    <w:rsid w:val="00483B04"/>
    <w:rsid w:val="00483C8E"/>
    <w:rsid w:val="00483F69"/>
    <w:rsid w:val="0048416A"/>
    <w:rsid w:val="004845F7"/>
    <w:rsid w:val="004845F8"/>
    <w:rsid w:val="0048468B"/>
    <w:rsid w:val="004853D6"/>
    <w:rsid w:val="0048568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47CC"/>
    <w:rsid w:val="004A62A0"/>
    <w:rsid w:val="004A69DD"/>
    <w:rsid w:val="004A6EA7"/>
    <w:rsid w:val="004A6EDD"/>
    <w:rsid w:val="004A7241"/>
    <w:rsid w:val="004A74A3"/>
    <w:rsid w:val="004A7F28"/>
    <w:rsid w:val="004B0318"/>
    <w:rsid w:val="004B07B8"/>
    <w:rsid w:val="004B0CB6"/>
    <w:rsid w:val="004B116F"/>
    <w:rsid w:val="004B18F6"/>
    <w:rsid w:val="004B1A8D"/>
    <w:rsid w:val="004B1A98"/>
    <w:rsid w:val="004B311F"/>
    <w:rsid w:val="004B36B5"/>
    <w:rsid w:val="004B3D07"/>
    <w:rsid w:val="004B4B24"/>
    <w:rsid w:val="004B4FCD"/>
    <w:rsid w:val="004B5225"/>
    <w:rsid w:val="004B5805"/>
    <w:rsid w:val="004B592A"/>
    <w:rsid w:val="004B5AB0"/>
    <w:rsid w:val="004B64CE"/>
    <w:rsid w:val="004B6902"/>
    <w:rsid w:val="004B6EDF"/>
    <w:rsid w:val="004B73B0"/>
    <w:rsid w:val="004B74FF"/>
    <w:rsid w:val="004B7944"/>
    <w:rsid w:val="004B7AC9"/>
    <w:rsid w:val="004B7BB8"/>
    <w:rsid w:val="004C038C"/>
    <w:rsid w:val="004C079A"/>
    <w:rsid w:val="004C0A68"/>
    <w:rsid w:val="004C0AAD"/>
    <w:rsid w:val="004C0EFB"/>
    <w:rsid w:val="004C0F44"/>
    <w:rsid w:val="004C1257"/>
    <w:rsid w:val="004C1465"/>
    <w:rsid w:val="004C14D0"/>
    <w:rsid w:val="004C1756"/>
    <w:rsid w:val="004C2046"/>
    <w:rsid w:val="004C2137"/>
    <w:rsid w:val="004C34FA"/>
    <w:rsid w:val="004C3558"/>
    <w:rsid w:val="004C3A13"/>
    <w:rsid w:val="004C3F35"/>
    <w:rsid w:val="004C4301"/>
    <w:rsid w:val="004C452A"/>
    <w:rsid w:val="004C49A8"/>
    <w:rsid w:val="004C55BD"/>
    <w:rsid w:val="004C600F"/>
    <w:rsid w:val="004C61B9"/>
    <w:rsid w:val="004C6867"/>
    <w:rsid w:val="004C737B"/>
    <w:rsid w:val="004C795A"/>
    <w:rsid w:val="004D044A"/>
    <w:rsid w:val="004D1125"/>
    <w:rsid w:val="004D1352"/>
    <w:rsid w:val="004D1915"/>
    <w:rsid w:val="004D23CF"/>
    <w:rsid w:val="004D29C0"/>
    <w:rsid w:val="004D2EE0"/>
    <w:rsid w:val="004D30BE"/>
    <w:rsid w:val="004D35BA"/>
    <w:rsid w:val="004D3FA6"/>
    <w:rsid w:val="004D445E"/>
    <w:rsid w:val="004D4614"/>
    <w:rsid w:val="004D4A5E"/>
    <w:rsid w:val="004D5567"/>
    <w:rsid w:val="004D5D00"/>
    <w:rsid w:val="004D6436"/>
    <w:rsid w:val="004D65BC"/>
    <w:rsid w:val="004D744F"/>
    <w:rsid w:val="004D7B89"/>
    <w:rsid w:val="004D7E05"/>
    <w:rsid w:val="004E07BB"/>
    <w:rsid w:val="004E0BCB"/>
    <w:rsid w:val="004E0F2A"/>
    <w:rsid w:val="004E1230"/>
    <w:rsid w:val="004E1B3E"/>
    <w:rsid w:val="004E1D09"/>
    <w:rsid w:val="004E2242"/>
    <w:rsid w:val="004E2546"/>
    <w:rsid w:val="004E27A5"/>
    <w:rsid w:val="004E32F4"/>
    <w:rsid w:val="004E4A36"/>
    <w:rsid w:val="004E4FAA"/>
    <w:rsid w:val="004E546B"/>
    <w:rsid w:val="004E5822"/>
    <w:rsid w:val="004E604B"/>
    <w:rsid w:val="004E62B3"/>
    <w:rsid w:val="004E6579"/>
    <w:rsid w:val="004E6F16"/>
    <w:rsid w:val="004F00EC"/>
    <w:rsid w:val="004F02D8"/>
    <w:rsid w:val="004F0DB4"/>
    <w:rsid w:val="004F0FED"/>
    <w:rsid w:val="004F1097"/>
    <w:rsid w:val="004F1321"/>
    <w:rsid w:val="004F1A95"/>
    <w:rsid w:val="004F2ADF"/>
    <w:rsid w:val="004F3489"/>
    <w:rsid w:val="004F3B01"/>
    <w:rsid w:val="004F4D15"/>
    <w:rsid w:val="004F4ED7"/>
    <w:rsid w:val="004F53B8"/>
    <w:rsid w:val="004F5835"/>
    <w:rsid w:val="004F5B85"/>
    <w:rsid w:val="004F5B88"/>
    <w:rsid w:val="004F5C7E"/>
    <w:rsid w:val="004F64EC"/>
    <w:rsid w:val="004F72FD"/>
    <w:rsid w:val="004F76E2"/>
    <w:rsid w:val="004F7890"/>
    <w:rsid w:val="00500815"/>
    <w:rsid w:val="00501B1E"/>
    <w:rsid w:val="00501D12"/>
    <w:rsid w:val="00502410"/>
    <w:rsid w:val="00503196"/>
    <w:rsid w:val="005032CB"/>
    <w:rsid w:val="005036E5"/>
    <w:rsid w:val="00503BB1"/>
    <w:rsid w:val="00503BF8"/>
    <w:rsid w:val="00503D36"/>
    <w:rsid w:val="00503EDB"/>
    <w:rsid w:val="005048AB"/>
    <w:rsid w:val="00504CCA"/>
    <w:rsid w:val="00505670"/>
    <w:rsid w:val="0050609A"/>
    <w:rsid w:val="00506436"/>
    <w:rsid w:val="00507B82"/>
    <w:rsid w:val="0051041A"/>
    <w:rsid w:val="005104AB"/>
    <w:rsid w:val="005105FA"/>
    <w:rsid w:val="005106B5"/>
    <w:rsid w:val="005108D2"/>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800"/>
    <w:rsid w:val="0052387D"/>
    <w:rsid w:val="00523F0C"/>
    <w:rsid w:val="0052420F"/>
    <w:rsid w:val="00525454"/>
    <w:rsid w:val="005265E4"/>
    <w:rsid w:val="00526E7B"/>
    <w:rsid w:val="0052754E"/>
    <w:rsid w:val="005276E5"/>
    <w:rsid w:val="00527B01"/>
    <w:rsid w:val="00531E99"/>
    <w:rsid w:val="00532279"/>
    <w:rsid w:val="005327CF"/>
    <w:rsid w:val="00532B17"/>
    <w:rsid w:val="0053328B"/>
    <w:rsid w:val="005339B1"/>
    <w:rsid w:val="00533AC2"/>
    <w:rsid w:val="00533E88"/>
    <w:rsid w:val="00534181"/>
    <w:rsid w:val="0053452F"/>
    <w:rsid w:val="0053469A"/>
    <w:rsid w:val="0053541F"/>
    <w:rsid w:val="00535467"/>
    <w:rsid w:val="00535E21"/>
    <w:rsid w:val="005368DE"/>
    <w:rsid w:val="00537CBB"/>
    <w:rsid w:val="00540BBE"/>
    <w:rsid w:val="00541403"/>
    <w:rsid w:val="0054246B"/>
    <w:rsid w:val="005424D2"/>
    <w:rsid w:val="00542737"/>
    <w:rsid w:val="005442D9"/>
    <w:rsid w:val="00544566"/>
    <w:rsid w:val="00545075"/>
    <w:rsid w:val="00545876"/>
    <w:rsid w:val="00545AF0"/>
    <w:rsid w:val="00545B8A"/>
    <w:rsid w:val="00545B98"/>
    <w:rsid w:val="00545ECF"/>
    <w:rsid w:val="00546869"/>
    <w:rsid w:val="0054693B"/>
    <w:rsid w:val="00546E07"/>
    <w:rsid w:val="00546F27"/>
    <w:rsid w:val="005475DE"/>
    <w:rsid w:val="00547846"/>
    <w:rsid w:val="00547888"/>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2F95"/>
    <w:rsid w:val="0056396F"/>
    <w:rsid w:val="005645B5"/>
    <w:rsid w:val="00564FB1"/>
    <w:rsid w:val="00565A34"/>
    <w:rsid w:val="00565EDF"/>
    <w:rsid w:val="00566676"/>
    <w:rsid w:val="00566F1E"/>
    <w:rsid w:val="00567343"/>
    <w:rsid w:val="005674E7"/>
    <w:rsid w:val="00567D7A"/>
    <w:rsid w:val="00570594"/>
    <w:rsid w:val="00570682"/>
    <w:rsid w:val="005708FD"/>
    <w:rsid w:val="00571008"/>
    <w:rsid w:val="00572105"/>
    <w:rsid w:val="005728BE"/>
    <w:rsid w:val="00573181"/>
    <w:rsid w:val="00573805"/>
    <w:rsid w:val="00573AE1"/>
    <w:rsid w:val="00574252"/>
    <w:rsid w:val="005746CF"/>
    <w:rsid w:val="00574BFF"/>
    <w:rsid w:val="00575A84"/>
    <w:rsid w:val="00575D25"/>
    <w:rsid w:val="00575FF3"/>
    <w:rsid w:val="00576727"/>
    <w:rsid w:val="005774C5"/>
    <w:rsid w:val="00577C07"/>
    <w:rsid w:val="00577E2B"/>
    <w:rsid w:val="00580536"/>
    <w:rsid w:val="00580926"/>
    <w:rsid w:val="00581285"/>
    <w:rsid w:val="00581B75"/>
    <w:rsid w:val="00581BF7"/>
    <w:rsid w:val="00581CBE"/>
    <w:rsid w:val="00582085"/>
    <w:rsid w:val="005822FB"/>
    <w:rsid w:val="0058278D"/>
    <w:rsid w:val="0058286B"/>
    <w:rsid w:val="00583094"/>
    <w:rsid w:val="0058319C"/>
    <w:rsid w:val="005833D1"/>
    <w:rsid w:val="00583E75"/>
    <w:rsid w:val="005844FC"/>
    <w:rsid w:val="00584B74"/>
    <w:rsid w:val="00584F9B"/>
    <w:rsid w:val="00584FB7"/>
    <w:rsid w:val="005852A4"/>
    <w:rsid w:val="00585431"/>
    <w:rsid w:val="00585D35"/>
    <w:rsid w:val="0058632E"/>
    <w:rsid w:val="005876BD"/>
    <w:rsid w:val="005879EE"/>
    <w:rsid w:val="00590081"/>
    <w:rsid w:val="00590918"/>
    <w:rsid w:val="00591F58"/>
    <w:rsid w:val="00592244"/>
    <w:rsid w:val="005927F5"/>
    <w:rsid w:val="00592805"/>
    <w:rsid w:val="00593914"/>
    <w:rsid w:val="00593C2B"/>
    <w:rsid w:val="00593C8C"/>
    <w:rsid w:val="005940C4"/>
    <w:rsid w:val="0059429E"/>
    <w:rsid w:val="00594823"/>
    <w:rsid w:val="00594BB2"/>
    <w:rsid w:val="0059560A"/>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068A"/>
    <w:rsid w:val="005B10D4"/>
    <w:rsid w:val="005B165C"/>
    <w:rsid w:val="005B1957"/>
    <w:rsid w:val="005B19AC"/>
    <w:rsid w:val="005B1B24"/>
    <w:rsid w:val="005B2177"/>
    <w:rsid w:val="005B25E1"/>
    <w:rsid w:val="005B27D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362"/>
    <w:rsid w:val="005C2EA3"/>
    <w:rsid w:val="005C369E"/>
    <w:rsid w:val="005C3760"/>
    <w:rsid w:val="005C4450"/>
    <w:rsid w:val="005C44E5"/>
    <w:rsid w:val="005C4C36"/>
    <w:rsid w:val="005C502F"/>
    <w:rsid w:val="005C54A1"/>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5093"/>
    <w:rsid w:val="005D5435"/>
    <w:rsid w:val="005D62A1"/>
    <w:rsid w:val="005D6AE3"/>
    <w:rsid w:val="005D6ECB"/>
    <w:rsid w:val="005D6FFA"/>
    <w:rsid w:val="005D71D1"/>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67BE"/>
    <w:rsid w:val="005E73FB"/>
    <w:rsid w:val="005E7408"/>
    <w:rsid w:val="005E7755"/>
    <w:rsid w:val="005E7B66"/>
    <w:rsid w:val="005E7CB4"/>
    <w:rsid w:val="005E7E32"/>
    <w:rsid w:val="005F0524"/>
    <w:rsid w:val="005F072C"/>
    <w:rsid w:val="005F0C00"/>
    <w:rsid w:val="005F0D84"/>
    <w:rsid w:val="005F1915"/>
    <w:rsid w:val="005F1E81"/>
    <w:rsid w:val="005F2789"/>
    <w:rsid w:val="005F2C25"/>
    <w:rsid w:val="005F352F"/>
    <w:rsid w:val="005F3784"/>
    <w:rsid w:val="005F3BA1"/>
    <w:rsid w:val="005F3EFD"/>
    <w:rsid w:val="005F405D"/>
    <w:rsid w:val="005F4827"/>
    <w:rsid w:val="005F5DE8"/>
    <w:rsid w:val="005F6557"/>
    <w:rsid w:val="005F6AFD"/>
    <w:rsid w:val="005F6C6C"/>
    <w:rsid w:val="005F6E34"/>
    <w:rsid w:val="005F7562"/>
    <w:rsid w:val="006004FE"/>
    <w:rsid w:val="006017E3"/>
    <w:rsid w:val="00601914"/>
    <w:rsid w:val="0060259C"/>
    <w:rsid w:val="00603167"/>
    <w:rsid w:val="00603492"/>
    <w:rsid w:val="006035AE"/>
    <w:rsid w:val="00603EEE"/>
    <w:rsid w:val="0060440B"/>
    <w:rsid w:val="0060454C"/>
    <w:rsid w:val="00604761"/>
    <w:rsid w:val="00605035"/>
    <w:rsid w:val="00605481"/>
    <w:rsid w:val="0060567C"/>
    <w:rsid w:val="00605F1E"/>
    <w:rsid w:val="00606789"/>
    <w:rsid w:val="0060704A"/>
    <w:rsid w:val="006073F2"/>
    <w:rsid w:val="00607459"/>
    <w:rsid w:val="00607707"/>
    <w:rsid w:val="00607C36"/>
    <w:rsid w:val="00607CDE"/>
    <w:rsid w:val="00607FDB"/>
    <w:rsid w:val="00610070"/>
    <w:rsid w:val="00610335"/>
    <w:rsid w:val="006110BC"/>
    <w:rsid w:val="00611580"/>
    <w:rsid w:val="006116C4"/>
    <w:rsid w:val="00611F2C"/>
    <w:rsid w:val="00612425"/>
    <w:rsid w:val="00612659"/>
    <w:rsid w:val="00613237"/>
    <w:rsid w:val="006132CD"/>
    <w:rsid w:val="00613363"/>
    <w:rsid w:val="00614ADB"/>
    <w:rsid w:val="00614CD1"/>
    <w:rsid w:val="006150F1"/>
    <w:rsid w:val="00615533"/>
    <w:rsid w:val="00616260"/>
    <w:rsid w:val="006169A4"/>
    <w:rsid w:val="006171A7"/>
    <w:rsid w:val="00617AD4"/>
    <w:rsid w:val="00617E64"/>
    <w:rsid w:val="00617F8F"/>
    <w:rsid w:val="006200B4"/>
    <w:rsid w:val="0062021A"/>
    <w:rsid w:val="006202B1"/>
    <w:rsid w:val="006209AA"/>
    <w:rsid w:val="00621594"/>
    <w:rsid w:val="0062164D"/>
    <w:rsid w:val="00621770"/>
    <w:rsid w:val="006218C7"/>
    <w:rsid w:val="006218F6"/>
    <w:rsid w:val="0062215F"/>
    <w:rsid w:val="00622702"/>
    <w:rsid w:val="0062286A"/>
    <w:rsid w:val="006231AC"/>
    <w:rsid w:val="006235FC"/>
    <w:rsid w:val="00624D5B"/>
    <w:rsid w:val="006255C1"/>
    <w:rsid w:val="00625EE2"/>
    <w:rsid w:val="006263A0"/>
    <w:rsid w:val="006265DD"/>
    <w:rsid w:val="00627240"/>
    <w:rsid w:val="00627E79"/>
    <w:rsid w:val="00630123"/>
    <w:rsid w:val="0063015D"/>
    <w:rsid w:val="00630469"/>
    <w:rsid w:val="0063077E"/>
    <w:rsid w:val="00630810"/>
    <w:rsid w:val="006309BC"/>
    <w:rsid w:val="00630C2E"/>
    <w:rsid w:val="0063111E"/>
    <w:rsid w:val="0063176B"/>
    <w:rsid w:val="00631C79"/>
    <w:rsid w:val="00631F4C"/>
    <w:rsid w:val="006320D7"/>
    <w:rsid w:val="0063229F"/>
    <w:rsid w:val="0063349C"/>
    <w:rsid w:val="006345C3"/>
    <w:rsid w:val="00634FCF"/>
    <w:rsid w:val="0063533E"/>
    <w:rsid w:val="00635509"/>
    <w:rsid w:val="006359B4"/>
    <w:rsid w:val="0063609A"/>
    <w:rsid w:val="00636652"/>
    <w:rsid w:val="00636A83"/>
    <w:rsid w:val="00636D20"/>
    <w:rsid w:val="00636D5B"/>
    <w:rsid w:val="00636F69"/>
    <w:rsid w:val="00637183"/>
    <w:rsid w:val="0063728F"/>
    <w:rsid w:val="00640576"/>
    <w:rsid w:val="00640F4F"/>
    <w:rsid w:val="00641620"/>
    <w:rsid w:val="0064239B"/>
    <w:rsid w:val="0064247A"/>
    <w:rsid w:val="0064252A"/>
    <w:rsid w:val="00642E9E"/>
    <w:rsid w:val="00642FFB"/>
    <w:rsid w:val="0064380B"/>
    <w:rsid w:val="00643C2F"/>
    <w:rsid w:val="00644278"/>
    <w:rsid w:val="00644625"/>
    <w:rsid w:val="00644C01"/>
    <w:rsid w:val="00645314"/>
    <w:rsid w:val="00645AAA"/>
    <w:rsid w:val="00645EE9"/>
    <w:rsid w:val="006469AE"/>
    <w:rsid w:val="00646C13"/>
    <w:rsid w:val="00647276"/>
    <w:rsid w:val="0065002A"/>
    <w:rsid w:val="00651648"/>
    <w:rsid w:val="0065205B"/>
    <w:rsid w:val="00652518"/>
    <w:rsid w:val="006536C7"/>
    <w:rsid w:val="006536E4"/>
    <w:rsid w:val="00654408"/>
    <w:rsid w:val="00654CB0"/>
    <w:rsid w:val="00654D76"/>
    <w:rsid w:val="0065548B"/>
    <w:rsid w:val="0065582E"/>
    <w:rsid w:val="0065589E"/>
    <w:rsid w:val="00655925"/>
    <w:rsid w:val="0065596B"/>
    <w:rsid w:val="00655BA9"/>
    <w:rsid w:val="00655DF6"/>
    <w:rsid w:val="00655DFA"/>
    <w:rsid w:val="00655FB7"/>
    <w:rsid w:val="00656457"/>
    <w:rsid w:val="00656593"/>
    <w:rsid w:val="0065696A"/>
    <w:rsid w:val="00656E1E"/>
    <w:rsid w:val="00656E9F"/>
    <w:rsid w:val="006574B9"/>
    <w:rsid w:val="006574DD"/>
    <w:rsid w:val="006578CE"/>
    <w:rsid w:val="00657F49"/>
    <w:rsid w:val="0066005F"/>
    <w:rsid w:val="0066159A"/>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6E50"/>
    <w:rsid w:val="00666F0B"/>
    <w:rsid w:val="006675BA"/>
    <w:rsid w:val="006679FE"/>
    <w:rsid w:val="00667AD8"/>
    <w:rsid w:val="0067013D"/>
    <w:rsid w:val="0067024D"/>
    <w:rsid w:val="00670694"/>
    <w:rsid w:val="006717A3"/>
    <w:rsid w:val="00671C7D"/>
    <w:rsid w:val="006726F4"/>
    <w:rsid w:val="00673312"/>
    <w:rsid w:val="00673767"/>
    <w:rsid w:val="00673EB0"/>
    <w:rsid w:val="00674347"/>
    <w:rsid w:val="0067450A"/>
    <w:rsid w:val="006747A8"/>
    <w:rsid w:val="00674895"/>
    <w:rsid w:val="00674D88"/>
    <w:rsid w:val="00675544"/>
    <w:rsid w:val="00675840"/>
    <w:rsid w:val="00675D57"/>
    <w:rsid w:val="00675E39"/>
    <w:rsid w:val="00675E56"/>
    <w:rsid w:val="006764F7"/>
    <w:rsid w:val="00676527"/>
    <w:rsid w:val="00676ADB"/>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1DA5"/>
    <w:rsid w:val="0069241B"/>
    <w:rsid w:val="0069254A"/>
    <w:rsid w:val="006925C5"/>
    <w:rsid w:val="006927B7"/>
    <w:rsid w:val="006929AF"/>
    <w:rsid w:val="00692D09"/>
    <w:rsid w:val="00693268"/>
    <w:rsid w:val="006933CE"/>
    <w:rsid w:val="0069366D"/>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31F"/>
    <w:rsid w:val="006A1828"/>
    <w:rsid w:val="006A1EEA"/>
    <w:rsid w:val="006A2A88"/>
    <w:rsid w:val="006A2B35"/>
    <w:rsid w:val="006A35E1"/>
    <w:rsid w:val="006A3CF1"/>
    <w:rsid w:val="006A3EB1"/>
    <w:rsid w:val="006A3ECE"/>
    <w:rsid w:val="006A4D29"/>
    <w:rsid w:val="006A50CC"/>
    <w:rsid w:val="006A5123"/>
    <w:rsid w:val="006A525C"/>
    <w:rsid w:val="006A5595"/>
    <w:rsid w:val="006A5FF7"/>
    <w:rsid w:val="006A60CD"/>
    <w:rsid w:val="006A618F"/>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7F7"/>
    <w:rsid w:val="006B6FFD"/>
    <w:rsid w:val="006B71DD"/>
    <w:rsid w:val="006B7686"/>
    <w:rsid w:val="006B774E"/>
    <w:rsid w:val="006B7996"/>
    <w:rsid w:val="006C014E"/>
    <w:rsid w:val="006C036E"/>
    <w:rsid w:val="006C0440"/>
    <w:rsid w:val="006C16ED"/>
    <w:rsid w:val="006C19FE"/>
    <w:rsid w:val="006C1AF0"/>
    <w:rsid w:val="006C3587"/>
    <w:rsid w:val="006C37A2"/>
    <w:rsid w:val="006C3EFD"/>
    <w:rsid w:val="006C3FEF"/>
    <w:rsid w:val="006C4406"/>
    <w:rsid w:val="006C4905"/>
    <w:rsid w:val="006C4A5D"/>
    <w:rsid w:val="006C5B9D"/>
    <w:rsid w:val="006C6192"/>
    <w:rsid w:val="006C6644"/>
    <w:rsid w:val="006C6834"/>
    <w:rsid w:val="006C6BD9"/>
    <w:rsid w:val="006C7A07"/>
    <w:rsid w:val="006D004E"/>
    <w:rsid w:val="006D0241"/>
    <w:rsid w:val="006D0339"/>
    <w:rsid w:val="006D0392"/>
    <w:rsid w:val="006D079E"/>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0C8"/>
    <w:rsid w:val="006D43CE"/>
    <w:rsid w:val="006D447C"/>
    <w:rsid w:val="006D4A91"/>
    <w:rsid w:val="006D4A92"/>
    <w:rsid w:val="006D4AF3"/>
    <w:rsid w:val="006D54E3"/>
    <w:rsid w:val="006D6A81"/>
    <w:rsid w:val="006D6E5A"/>
    <w:rsid w:val="006D7389"/>
    <w:rsid w:val="006D7657"/>
    <w:rsid w:val="006D7836"/>
    <w:rsid w:val="006E0777"/>
    <w:rsid w:val="006E1110"/>
    <w:rsid w:val="006E13D1"/>
    <w:rsid w:val="006E1952"/>
    <w:rsid w:val="006E256B"/>
    <w:rsid w:val="006E2809"/>
    <w:rsid w:val="006E2DB5"/>
    <w:rsid w:val="006E434A"/>
    <w:rsid w:val="006E4816"/>
    <w:rsid w:val="006E4907"/>
    <w:rsid w:val="006E4C89"/>
    <w:rsid w:val="006E5A34"/>
    <w:rsid w:val="006E6613"/>
    <w:rsid w:val="006E6BA3"/>
    <w:rsid w:val="006E6BAF"/>
    <w:rsid w:val="006E70B8"/>
    <w:rsid w:val="006E765E"/>
    <w:rsid w:val="006F0076"/>
    <w:rsid w:val="006F017D"/>
    <w:rsid w:val="006F03CF"/>
    <w:rsid w:val="006F0791"/>
    <w:rsid w:val="006F0873"/>
    <w:rsid w:val="006F0BCE"/>
    <w:rsid w:val="006F108D"/>
    <w:rsid w:val="006F1759"/>
    <w:rsid w:val="006F18CF"/>
    <w:rsid w:val="006F1C01"/>
    <w:rsid w:val="006F2234"/>
    <w:rsid w:val="006F2295"/>
    <w:rsid w:val="006F275A"/>
    <w:rsid w:val="006F299B"/>
    <w:rsid w:val="006F382C"/>
    <w:rsid w:val="006F4C8E"/>
    <w:rsid w:val="006F4E04"/>
    <w:rsid w:val="006F533A"/>
    <w:rsid w:val="006F5779"/>
    <w:rsid w:val="006F5F5A"/>
    <w:rsid w:val="006F6552"/>
    <w:rsid w:val="006F679B"/>
    <w:rsid w:val="006F7774"/>
    <w:rsid w:val="006F7829"/>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8E9"/>
    <w:rsid w:val="007060CC"/>
    <w:rsid w:val="0070610B"/>
    <w:rsid w:val="00706860"/>
    <w:rsid w:val="00707818"/>
    <w:rsid w:val="00710034"/>
    <w:rsid w:val="0071077E"/>
    <w:rsid w:val="00710DE8"/>
    <w:rsid w:val="00710FA3"/>
    <w:rsid w:val="007118F8"/>
    <w:rsid w:val="00711B8B"/>
    <w:rsid w:val="00711E13"/>
    <w:rsid w:val="00712636"/>
    <w:rsid w:val="00712EDA"/>
    <w:rsid w:val="00713004"/>
    <w:rsid w:val="00713815"/>
    <w:rsid w:val="00714245"/>
    <w:rsid w:val="007142BB"/>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090"/>
    <w:rsid w:val="00722301"/>
    <w:rsid w:val="0072235B"/>
    <w:rsid w:val="007229D4"/>
    <w:rsid w:val="00723585"/>
    <w:rsid w:val="00724375"/>
    <w:rsid w:val="0072442F"/>
    <w:rsid w:val="00724849"/>
    <w:rsid w:val="007253FE"/>
    <w:rsid w:val="00726200"/>
    <w:rsid w:val="00726344"/>
    <w:rsid w:val="00726439"/>
    <w:rsid w:val="007264E5"/>
    <w:rsid w:val="007269C5"/>
    <w:rsid w:val="00726C6F"/>
    <w:rsid w:val="00727DF5"/>
    <w:rsid w:val="00730570"/>
    <w:rsid w:val="0073187A"/>
    <w:rsid w:val="00731F3E"/>
    <w:rsid w:val="00733392"/>
    <w:rsid w:val="0073413F"/>
    <w:rsid w:val="007363C3"/>
    <w:rsid w:val="007365E3"/>
    <w:rsid w:val="00737667"/>
    <w:rsid w:val="00737DB0"/>
    <w:rsid w:val="007403E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3FBC"/>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54F"/>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2B2C"/>
    <w:rsid w:val="00763A2A"/>
    <w:rsid w:val="00764DD1"/>
    <w:rsid w:val="007651BB"/>
    <w:rsid w:val="00765A68"/>
    <w:rsid w:val="007666E8"/>
    <w:rsid w:val="00766879"/>
    <w:rsid w:val="00766B7C"/>
    <w:rsid w:val="00770162"/>
    <w:rsid w:val="0077075C"/>
    <w:rsid w:val="00771F4C"/>
    <w:rsid w:val="0077214D"/>
    <w:rsid w:val="00772159"/>
    <w:rsid w:val="00772572"/>
    <w:rsid w:val="00772D32"/>
    <w:rsid w:val="00773769"/>
    <w:rsid w:val="0077384F"/>
    <w:rsid w:val="00773B05"/>
    <w:rsid w:val="00773E0B"/>
    <w:rsid w:val="00774249"/>
    <w:rsid w:val="00774569"/>
    <w:rsid w:val="00774653"/>
    <w:rsid w:val="00774752"/>
    <w:rsid w:val="007749BC"/>
    <w:rsid w:val="00774D1A"/>
    <w:rsid w:val="00774FC9"/>
    <w:rsid w:val="0077548E"/>
    <w:rsid w:val="00775F29"/>
    <w:rsid w:val="007779F9"/>
    <w:rsid w:val="007808BA"/>
    <w:rsid w:val="0078134E"/>
    <w:rsid w:val="007821E8"/>
    <w:rsid w:val="0078241D"/>
    <w:rsid w:val="007827EE"/>
    <w:rsid w:val="00782AEA"/>
    <w:rsid w:val="00783D86"/>
    <w:rsid w:val="00784266"/>
    <w:rsid w:val="0078457B"/>
    <w:rsid w:val="00785A79"/>
    <w:rsid w:val="00785D60"/>
    <w:rsid w:val="00785F46"/>
    <w:rsid w:val="00786364"/>
    <w:rsid w:val="00786788"/>
    <w:rsid w:val="00786D15"/>
    <w:rsid w:val="00787051"/>
    <w:rsid w:val="007875A3"/>
    <w:rsid w:val="00787DFA"/>
    <w:rsid w:val="00787E27"/>
    <w:rsid w:val="00790894"/>
    <w:rsid w:val="00791C9B"/>
    <w:rsid w:val="00792590"/>
    <w:rsid w:val="00792BF7"/>
    <w:rsid w:val="007931B4"/>
    <w:rsid w:val="0079360F"/>
    <w:rsid w:val="00793793"/>
    <w:rsid w:val="00793B5B"/>
    <w:rsid w:val="007940F6"/>
    <w:rsid w:val="0079486C"/>
    <w:rsid w:val="00794895"/>
    <w:rsid w:val="00795A4A"/>
    <w:rsid w:val="00795F06"/>
    <w:rsid w:val="00797F42"/>
    <w:rsid w:val="00797FC7"/>
    <w:rsid w:val="007A037B"/>
    <w:rsid w:val="007A049F"/>
    <w:rsid w:val="007A0A67"/>
    <w:rsid w:val="007A266F"/>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2"/>
    <w:rsid w:val="007B0AE7"/>
    <w:rsid w:val="007B0D5D"/>
    <w:rsid w:val="007B0F99"/>
    <w:rsid w:val="007B16EA"/>
    <w:rsid w:val="007B18C4"/>
    <w:rsid w:val="007B1FD3"/>
    <w:rsid w:val="007B308F"/>
    <w:rsid w:val="007B3345"/>
    <w:rsid w:val="007B33E8"/>
    <w:rsid w:val="007B36B7"/>
    <w:rsid w:val="007B3799"/>
    <w:rsid w:val="007B3936"/>
    <w:rsid w:val="007B39FF"/>
    <w:rsid w:val="007B3EE7"/>
    <w:rsid w:val="007B3F4B"/>
    <w:rsid w:val="007B5C53"/>
    <w:rsid w:val="007B5EBB"/>
    <w:rsid w:val="007B626E"/>
    <w:rsid w:val="007B6300"/>
    <w:rsid w:val="007B6384"/>
    <w:rsid w:val="007B6473"/>
    <w:rsid w:val="007B66B4"/>
    <w:rsid w:val="007B68A5"/>
    <w:rsid w:val="007B68D6"/>
    <w:rsid w:val="007B696B"/>
    <w:rsid w:val="007B7235"/>
    <w:rsid w:val="007B7496"/>
    <w:rsid w:val="007B76CE"/>
    <w:rsid w:val="007B7F1D"/>
    <w:rsid w:val="007C0A16"/>
    <w:rsid w:val="007C162B"/>
    <w:rsid w:val="007C1860"/>
    <w:rsid w:val="007C2086"/>
    <w:rsid w:val="007C2235"/>
    <w:rsid w:val="007C2739"/>
    <w:rsid w:val="007C2D4C"/>
    <w:rsid w:val="007C2E0F"/>
    <w:rsid w:val="007C3162"/>
    <w:rsid w:val="007C3550"/>
    <w:rsid w:val="007C36D2"/>
    <w:rsid w:val="007C37F1"/>
    <w:rsid w:val="007C421B"/>
    <w:rsid w:val="007C49E1"/>
    <w:rsid w:val="007C4F84"/>
    <w:rsid w:val="007C5435"/>
    <w:rsid w:val="007C57F4"/>
    <w:rsid w:val="007C5B54"/>
    <w:rsid w:val="007C5D59"/>
    <w:rsid w:val="007C6857"/>
    <w:rsid w:val="007C6B91"/>
    <w:rsid w:val="007D0C44"/>
    <w:rsid w:val="007D0D6C"/>
    <w:rsid w:val="007D18DF"/>
    <w:rsid w:val="007D20AB"/>
    <w:rsid w:val="007D214D"/>
    <w:rsid w:val="007D2AA0"/>
    <w:rsid w:val="007D3A69"/>
    <w:rsid w:val="007D3B6C"/>
    <w:rsid w:val="007D42E5"/>
    <w:rsid w:val="007D49F3"/>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5D74"/>
    <w:rsid w:val="007E6002"/>
    <w:rsid w:val="007E6C6F"/>
    <w:rsid w:val="007E70FD"/>
    <w:rsid w:val="007E7692"/>
    <w:rsid w:val="007F0715"/>
    <w:rsid w:val="007F08BC"/>
    <w:rsid w:val="007F0AA9"/>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A8C"/>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60"/>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49BD"/>
    <w:rsid w:val="00814A98"/>
    <w:rsid w:val="00815464"/>
    <w:rsid w:val="00815692"/>
    <w:rsid w:val="008167B3"/>
    <w:rsid w:val="00817D78"/>
    <w:rsid w:val="00817F48"/>
    <w:rsid w:val="008203BE"/>
    <w:rsid w:val="008204CD"/>
    <w:rsid w:val="008207E9"/>
    <w:rsid w:val="008207F1"/>
    <w:rsid w:val="008210F4"/>
    <w:rsid w:val="008213D7"/>
    <w:rsid w:val="00821449"/>
    <w:rsid w:val="00821698"/>
    <w:rsid w:val="008218C3"/>
    <w:rsid w:val="00821A4D"/>
    <w:rsid w:val="008223C7"/>
    <w:rsid w:val="00822FCB"/>
    <w:rsid w:val="00823109"/>
    <w:rsid w:val="00823639"/>
    <w:rsid w:val="00823A39"/>
    <w:rsid w:val="00823C9E"/>
    <w:rsid w:val="00824226"/>
    <w:rsid w:val="00824674"/>
    <w:rsid w:val="00825128"/>
    <w:rsid w:val="00825364"/>
    <w:rsid w:val="008253AA"/>
    <w:rsid w:val="00825BAE"/>
    <w:rsid w:val="00825C56"/>
    <w:rsid w:val="00825C98"/>
    <w:rsid w:val="00825D81"/>
    <w:rsid w:val="0082631D"/>
    <w:rsid w:val="00826DD9"/>
    <w:rsid w:val="008272E7"/>
    <w:rsid w:val="008278B6"/>
    <w:rsid w:val="008309A3"/>
    <w:rsid w:val="00830E3C"/>
    <w:rsid w:val="0083199F"/>
    <w:rsid w:val="00831F29"/>
    <w:rsid w:val="0083250A"/>
    <w:rsid w:val="00832A30"/>
    <w:rsid w:val="008335AE"/>
    <w:rsid w:val="00833607"/>
    <w:rsid w:val="00833C81"/>
    <w:rsid w:val="00833E2F"/>
    <w:rsid w:val="00833E41"/>
    <w:rsid w:val="00834460"/>
    <w:rsid w:val="008345D9"/>
    <w:rsid w:val="00834A46"/>
    <w:rsid w:val="00835606"/>
    <w:rsid w:val="008356EF"/>
    <w:rsid w:val="008358CE"/>
    <w:rsid w:val="00836ABB"/>
    <w:rsid w:val="00836B87"/>
    <w:rsid w:val="00836F58"/>
    <w:rsid w:val="00836F7D"/>
    <w:rsid w:val="00837011"/>
    <w:rsid w:val="00837FCE"/>
    <w:rsid w:val="0084104A"/>
    <w:rsid w:val="008416DB"/>
    <w:rsid w:val="0084175F"/>
    <w:rsid w:val="00841815"/>
    <w:rsid w:val="008418D2"/>
    <w:rsid w:val="00842435"/>
    <w:rsid w:val="00842AEF"/>
    <w:rsid w:val="008431E1"/>
    <w:rsid w:val="00843F2D"/>
    <w:rsid w:val="0084419C"/>
    <w:rsid w:val="008442C0"/>
    <w:rsid w:val="008443D8"/>
    <w:rsid w:val="0084449F"/>
    <w:rsid w:val="00844DB9"/>
    <w:rsid w:val="00845AF5"/>
    <w:rsid w:val="00845F05"/>
    <w:rsid w:val="008463D4"/>
    <w:rsid w:val="008468D1"/>
    <w:rsid w:val="00846EC1"/>
    <w:rsid w:val="00847204"/>
    <w:rsid w:val="008478F9"/>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56BEB"/>
    <w:rsid w:val="00857BDB"/>
    <w:rsid w:val="00860787"/>
    <w:rsid w:val="00860986"/>
    <w:rsid w:val="00860B57"/>
    <w:rsid w:val="008613FA"/>
    <w:rsid w:val="00862C66"/>
    <w:rsid w:val="00862CF7"/>
    <w:rsid w:val="00863361"/>
    <w:rsid w:val="00863566"/>
    <w:rsid w:val="00863910"/>
    <w:rsid w:val="00863C49"/>
    <w:rsid w:val="00864B95"/>
    <w:rsid w:val="008653C2"/>
    <w:rsid w:val="00865BE6"/>
    <w:rsid w:val="00865D8A"/>
    <w:rsid w:val="00865F81"/>
    <w:rsid w:val="0086656A"/>
    <w:rsid w:val="00867259"/>
    <w:rsid w:val="0086727B"/>
    <w:rsid w:val="00867427"/>
    <w:rsid w:val="0086764F"/>
    <w:rsid w:val="00867785"/>
    <w:rsid w:val="008704F6"/>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5716"/>
    <w:rsid w:val="0087712E"/>
    <w:rsid w:val="00877DB6"/>
    <w:rsid w:val="008815D1"/>
    <w:rsid w:val="0088190E"/>
    <w:rsid w:val="00881920"/>
    <w:rsid w:val="00881A9A"/>
    <w:rsid w:val="00881C3C"/>
    <w:rsid w:val="008823AA"/>
    <w:rsid w:val="00882419"/>
    <w:rsid w:val="00882E36"/>
    <w:rsid w:val="00882EC6"/>
    <w:rsid w:val="00883F87"/>
    <w:rsid w:val="0088427B"/>
    <w:rsid w:val="00884A01"/>
    <w:rsid w:val="0088525C"/>
    <w:rsid w:val="0088613E"/>
    <w:rsid w:val="008868BC"/>
    <w:rsid w:val="00887998"/>
    <w:rsid w:val="008879A3"/>
    <w:rsid w:val="008900A2"/>
    <w:rsid w:val="0089021F"/>
    <w:rsid w:val="00890772"/>
    <w:rsid w:val="00890A5A"/>
    <w:rsid w:val="00891264"/>
    <w:rsid w:val="00891585"/>
    <w:rsid w:val="008916D3"/>
    <w:rsid w:val="008917F1"/>
    <w:rsid w:val="008918C9"/>
    <w:rsid w:val="00891B74"/>
    <w:rsid w:val="00892934"/>
    <w:rsid w:val="00892B5F"/>
    <w:rsid w:val="008936CD"/>
    <w:rsid w:val="00893B60"/>
    <w:rsid w:val="00893D89"/>
    <w:rsid w:val="008940B4"/>
    <w:rsid w:val="0089476B"/>
    <w:rsid w:val="00894C2D"/>
    <w:rsid w:val="00894DC8"/>
    <w:rsid w:val="008950FB"/>
    <w:rsid w:val="00895604"/>
    <w:rsid w:val="00895742"/>
    <w:rsid w:val="008958F2"/>
    <w:rsid w:val="00895C44"/>
    <w:rsid w:val="008963A8"/>
    <w:rsid w:val="008967BE"/>
    <w:rsid w:val="00896DCA"/>
    <w:rsid w:val="00897741"/>
    <w:rsid w:val="00897768"/>
    <w:rsid w:val="00897D98"/>
    <w:rsid w:val="008A019B"/>
    <w:rsid w:val="008A0CFC"/>
    <w:rsid w:val="008A16C0"/>
    <w:rsid w:val="008A177B"/>
    <w:rsid w:val="008A1867"/>
    <w:rsid w:val="008A1892"/>
    <w:rsid w:val="008A1EAC"/>
    <w:rsid w:val="008A22B2"/>
    <w:rsid w:val="008A2A62"/>
    <w:rsid w:val="008A3907"/>
    <w:rsid w:val="008A3CC9"/>
    <w:rsid w:val="008A40F2"/>
    <w:rsid w:val="008A448B"/>
    <w:rsid w:val="008A4908"/>
    <w:rsid w:val="008A4A39"/>
    <w:rsid w:val="008A4BE7"/>
    <w:rsid w:val="008A6920"/>
    <w:rsid w:val="008A6F1E"/>
    <w:rsid w:val="008A7CDE"/>
    <w:rsid w:val="008B042F"/>
    <w:rsid w:val="008B06B4"/>
    <w:rsid w:val="008B0A66"/>
    <w:rsid w:val="008B0F94"/>
    <w:rsid w:val="008B2194"/>
    <w:rsid w:val="008B2555"/>
    <w:rsid w:val="008B26FB"/>
    <w:rsid w:val="008B2933"/>
    <w:rsid w:val="008B29F3"/>
    <w:rsid w:val="008B2E89"/>
    <w:rsid w:val="008B3EA4"/>
    <w:rsid w:val="008B45E7"/>
    <w:rsid w:val="008B471E"/>
    <w:rsid w:val="008B4C2C"/>
    <w:rsid w:val="008B5290"/>
    <w:rsid w:val="008B55FA"/>
    <w:rsid w:val="008B60A7"/>
    <w:rsid w:val="008B6D94"/>
    <w:rsid w:val="008B6FEB"/>
    <w:rsid w:val="008C0C6A"/>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3BB5"/>
    <w:rsid w:val="008D40FE"/>
    <w:rsid w:val="008D4565"/>
    <w:rsid w:val="008D4EC0"/>
    <w:rsid w:val="008D4FB9"/>
    <w:rsid w:val="008D5331"/>
    <w:rsid w:val="008D6686"/>
    <w:rsid w:val="008D702D"/>
    <w:rsid w:val="008D7472"/>
    <w:rsid w:val="008D761E"/>
    <w:rsid w:val="008D766F"/>
    <w:rsid w:val="008D7899"/>
    <w:rsid w:val="008D79C7"/>
    <w:rsid w:val="008D7C45"/>
    <w:rsid w:val="008D7F9C"/>
    <w:rsid w:val="008E01DD"/>
    <w:rsid w:val="008E041E"/>
    <w:rsid w:val="008E0841"/>
    <w:rsid w:val="008E0F52"/>
    <w:rsid w:val="008E11D3"/>
    <w:rsid w:val="008E1297"/>
    <w:rsid w:val="008E135B"/>
    <w:rsid w:val="008E169F"/>
    <w:rsid w:val="008E1710"/>
    <w:rsid w:val="008E1E76"/>
    <w:rsid w:val="008E20F9"/>
    <w:rsid w:val="008E22E8"/>
    <w:rsid w:val="008E2314"/>
    <w:rsid w:val="008E243F"/>
    <w:rsid w:val="008E2A18"/>
    <w:rsid w:val="008E2DB4"/>
    <w:rsid w:val="008E301D"/>
    <w:rsid w:val="008E3065"/>
    <w:rsid w:val="008E39A3"/>
    <w:rsid w:val="008E3C29"/>
    <w:rsid w:val="008E4790"/>
    <w:rsid w:val="008E4D85"/>
    <w:rsid w:val="008E4F3E"/>
    <w:rsid w:val="008E50FB"/>
    <w:rsid w:val="008E5847"/>
    <w:rsid w:val="008E5D4C"/>
    <w:rsid w:val="008E5E0F"/>
    <w:rsid w:val="008E6090"/>
    <w:rsid w:val="008E61CF"/>
    <w:rsid w:val="008E61EE"/>
    <w:rsid w:val="008E63D4"/>
    <w:rsid w:val="008E68DE"/>
    <w:rsid w:val="008E68E7"/>
    <w:rsid w:val="008E75C0"/>
    <w:rsid w:val="008F0075"/>
    <w:rsid w:val="008F069C"/>
    <w:rsid w:val="008F0D47"/>
    <w:rsid w:val="008F1678"/>
    <w:rsid w:val="008F1901"/>
    <w:rsid w:val="008F1ADD"/>
    <w:rsid w:val="008F243B"/>
    <w:rsid w:val="008F26EA"/>
    <w:rsid w:val="008F2B28"/>
    <w:rsid w:val="008F4419"/>
    <w:rsid w:val="008F4454"/>
    <w:rsid w:val="008F529C"/>
    <w:rsid w:val="008F52A9"/>
    <w:rsid w:val="008F5893"/>
    <w:rsid w:val="008F68E4"/>
    <w:rsid w:val="008F69D1"/>
    <w:rsid w:val="008F6DC2"/>
    <w:rsid w:val="008F7BBB"/>
    <w:rsid w:val="009005A8"/>
    <w:rsid w:val="00900708"/>
    <w:rsid w:val="00900FD6"/>
    <w:rsid w:val="0090127B"/>
    <w:rsid w:val="009013EF"/>
    <w:rsid w:val="00901460"/>
    <w:rsid w:val="009016C9"/>
    <w:rsid w:val="00901762"/>
    <w:rsid w:val="0090191F"/>
    <w:rsid w:val="00901C62"/>
    <w:rsid w:val="0090297C"/>
    <w:rsid w:val="009034CB"/>
    <w:rsid w:val="00903702"/>
    <w:rsid w:val="00903962"/>
    <w:rsid w:val="009049EB"/>
    <w:rsid w:val="00904A56"/>
    <w:rsid w:val="00904A88"/>
    <w:rsid w:val="00904C9C"/>
    <w:rsid w:val="00904E5D"/>
    <w:rsid w:val="00905112"/>
    <w:rsid w:val="00905244"/>
    <w:rsid w:val="0090580D"/>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6A0A"/>
    <w:rsid w:val="0091704E"/>
    <w:rsid w:val="00917473"/>
    <w:rsid w:val="009178AE"/>
    <w:rsid w:val="00917A9D"/>
    <w:rsid w:val="00917C15"/>
    <w:rsid w:val="00920223"/>
    <w:rsid w:val="009206A4"/>
    <w:rsid w:val="009211DD"/>
    <w:rsid w:val="009225F6"/>
    <w:rsid w:val="00922619"/>
    <w:rsid w:val="009233A9"/>
    <w:rsid w:val="009237FA"/>
    <w:rsid w:val="0092385F"/>
    <w:rsid w:val="009238B7"/>
    <w:rsid w:val="009241D4"/>
    <w:rsid w:val="00925945"/>
    <w:rsid w:val="00925A4D"/>
    <w:rsid w:val="00925BC6"/>
    <w:rsid w:val="009260BA"/>
    <w:rsid w:val="0092636F"/>
    <w:rsid w:val="00926B9C"/>
    <w:rsid w:val="00926E58"/>
    <w:rsid w:val="00927523"/>
    <w:rsid w:val="00927789"/>
    <w:rsid w:val="00927A74"/>
    <w:rsid w:val="009300C9"/>
    <w:rsid w:val="00931358"/>
    <w:rsid w:val="0093177E"/>
    <w:rsid w:val="00931962"/>
    <w:rsid w:val="0093222A"/>
    <w:rsid w:val="0093287C"/>
    <w:rsid w:val="00932A5B"/>
    <w:rsid w:val="00932F4F"/>
    <w:rsid w:val="00933980"/>
    <w:rsid w:val="00933F8D"/>
    <w:rsid w:val="00934066"/>
    <w:rsid w:val="009349EF"/>
    <w:rsid w:val="00934CA0"/>
    <w:rsid w:val="00934D96"/>
    <w:rsid w:val="00934DC5"/>
    <w:rsid w:val="00934FBD"/>
    <w:rsid w:val="0093529D"/>
    <w:rsid w:val="00935701"/>
    <w:rsid w:val="0093579C"/>
    <w:rsid w:val="00935C87"/>
    <w:rsid w:val="00935D4F"/>
    <w:rsid w:val="00935DF9"/>
    <w:rsid w:val="00935EA5"/>
    <w:rsid w:val="009361CF"/>
    <w:rsid w:val="00936632"/>
    <w:rsid w:val="00936C50"/>
    <w:rsid w:val="00937910"/>
    <w:rsid w:val="0094007F"/>
    <w:rsid w:val="009404F6"/>
    <w:rsid w:val="00940E2D"/>
    <w:rsid w:val="009412A4"/>
    <w:rsid w:val="00941435"/>
    <w:rsid w:val="00941720"/>
    <w:rsid w:val="00941D0D"/>
    <w:rsid w:val="009421FD"/>
    <w:rsid w:val="009426A7"/>
    <w:rsid w:val="00942973"/>
    <w:rsid w:val="00943277"/>
    <w:rsid w:val="0094360E"/>
    <w:rsid w:val="009439DF"/>
    <w:rsid w:val="00943E13"/>
    <w:rsid w:val="00945637"/>
    <w:rsid w:val="00945CE3"/>
    <w:rsid w:val="00945D49"/>
    <w:rsid w:val="00946D8C"/>
    <w:rsid w:val="009472C4"/>
    <w:rsid w:val="0094732C"/>
    <w:rsid w:val="00947472"/>
    <w:rsid w:val="00947A4B"/>
    <w:rsid w:val="00947FD0"/>
    <w:rsid w:val="00950449"/>
    <w:rsid w:val="00950A51"/>
    <w:rsid w:val="00950B01"/>
    <w:rsid w:val="00950B99"/>
    <w:rsid w:val="00950EE2"/>
    <w:rsid w:val="00951808"/>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8F7"/>
    <w:rsid w:val="0096499B"/>
    <w:rsid w:val="00964B7C"/>
    <w:rsid w:val="00964FB5"/>
    <w:rsid w:val="00965640"/>
    <w:rsid w:val="00965845"/>
    <w:rsid w:val="00965E8D"/>
    <w:rsid w:val="0096610A"/>
    <w:rsid w:val="00966186"/>
    <w:rsid w:val="00966390"/>
    <w:rsid w:val="00966525"/>
    <w:rsid w:val="0096756E"/>
    <w:rsid w:val="0097013A"/>
    <w:rsid w:val="009711DC"/>
    <w:rsid w:val="0097146B"/>
    <w:rsid w:val="00971506"/>
    <w:rsid w:val="00971C28"/>
    <w:rsid w:val="009726D2"/>
    <w:rsid w:val="00972FE4"/>
    <w:rsid w:val="009730E7"/>
    <w:rsid w:val="0097324C"/>
    <w:rsid w:val="0097330E"/>
    <w:rsid w:val="00973587"/>
    <w:rsid w:val="00974AAC"/>
    <w:rsid w:val="00974DC5"/>
    <w:rsid w:val="00975DB9"/>
    <w:rsid w:val="00976034"/>
    <w:rsid w:val="00976401"/>
    <w:rsid w:val="00976E48"/>
    <w:rsid w:val="009778E4"/>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A39"/>
    <w:rsid w:val="00984E2D"/>
    <w:rsid w:val="00984F54"/>
    <w:rsid w:val="00984F5F"/>
    <w:rsid w:val="009854E3"/>
    <w:rsid w:val="009856C7"/>
    <w:rsid w:val="00985EF7"/>
    <w:rsid w:val="009864C4"/>
    <w:rsid w:val="00986CCE"/>
    <w:rsid w:val="00986F54"/>
    <w:rsid w:val="0098724A"/>
    <w:rsid w:val="009875EF"/>
    <w:rsid w:val="009879BF"/>
    <w:rsid w:val="00987B2D"/>
    <w:rsid w:val="00987C1A"/>
    <w:rsid w:val="00990520"/>
    <w:rsid w:val="0099057E"/>
    <w:rsid w:val="00990593"/>
    <w:rsid w:val="00990906"/>
    <w:rsid w:val="0099122B"/>
    <w:rsid w:val="009913F8"/>
    <w:rsid w:val="00991B40"/>
    <w:rsid w:val="00992349"/>
    <w:rsid w:val="009923E9"/>
    <w:rsid w:val="009924B8"/>
    <w:rsid w:val="00992A99"/>
    <w:rsid w:val="00992D26"/>
    <w:rsid w:val="00992E41"/>
    <w:rsid w:val="0099310E"/>
    <w:rsid w:val="009934A9"/>
    <w:rsid w:val="009941EC"/>
    <w:rsid w:val="00994739"/>
    <w:rsid w:val="0099511B"/>
    <w:rsid w:val="009957BE"/>
    <w:rsid w:val="00995E19"/>
    <w:rsid w:val="00995FB8"/>
    <w:rsid w:val="009960BE"/>
    <w:rsid w:val="009962C9"/>
    <w:rsid w:val="00996841"/>
    <w:rsid w:val="00996B25"/>
    <w:rsid w:val="0099744D"/>
    <w:rsid w:val="00997D81"/>
    <w:rsid w:val="009A017B"/>
    <w:rsid w:val="009A01B0"/>
    <w:rsid w:val="009A0D0C"/>
    <w:rsid w:val="009A0DB0"/>
    <w:rsid w:val="009A1D73"/>
    <w:rsid w:val="009A25A8"/>
    <w:rsid w:val="009A260C"/>
    <w:rsid w:val="009A2836"/>
    <w:rsid w:val="009A33BE"/>
    <w:rsid w:val="009A36D5"/>
    <w:rsid w:val="009A3AD3"/>
    <w:rsid w:val="009A3AFD"/>
    <w:rsid w:val="009A3FBF"/>
    <w:rsid w:val="009A42FE"/>
    <w:rsid w:val="009A47F9"/>
    <w:rsid w:val="009A4A03"/>
    <w:rsid w:val="009A4BE6"/>
    <w:rsid w:val="009A521E"/>
    <w:rsid w:val="009A6184"/>
    <w:rsid w:val="009A6287"/>
    <w:rsid w:val="009A6416"/>
    <w:rsid w:val="009A6C80"/>
    <w:rsid w:val="009A6E4A"/>
    <w:rsid w:val="009A79E0"/>
    <w:rsid w:val="009A7A21"/>
    <w:rsid w:val="009B0222"/>
    <w:rsid w:val="009B0D60"/>
    <w:rsid w:val="009B13B3"/>
    <w:rsid w:val="009B15BA"/>
    <w:rsid w:val="009B2475"/>
    <w:rsid w:val="009B2799"/>
    <w:rsid w:val="009B3C87"/>
    <w:rsid w:val="009B3FD9"/>
    <w:rsid w:val="009B4355"/>
    <w:rsid w:val="009B43CD"/>
    <w:rsid w:val="009B4402"/>
    <w:rsid w:val="009B54D7"/>
    <w:rsid w:val="009B5510"/>
    <w:rsid w:val="009B5530"/>
    <w:rsid w:val="009B58EB"/>
    <w:rsid w:val="009B5A50"/>
    <w:rsid w:val="009B692D"/>
    <w:rsid w:val="009B6E5E"/>
    <w:rsid w:val="009C0054"/>
    <w:rsid w:val="009C02E7"/>
    <w:rsid w:val="009C0E50"/>
    <w:rsid w:val="009C11C7"/>
    <w:rsid w:val="009C1262"/>
    <w:rsid w:val="009C1BFC"/>
    <w:rsid w:val="009C1E8C"/>
    <w:rsid w:val="009C213E"/>
    <w:rsid w:val="009C21BF"/>
    <w:rsid w:val="009C21DF"/>
    <w:rsid w:val="009C2D5D"/>
    <w:rsid w:val="009C2DD2"/>
    <w:rsid w:val="009C31DE"/>
    <w:rsid w:val="009C357D"/>
    <w:rsid w:val="009C3D52"/>
    <w:rsid w:val="009C3DE2"/>
    <w:rsid w:val="009C46E7"/>
    <w:rsid w:val="009C4EB2"/>
    <w:rsid w:val="009C51D5"/>
    <w:rsid w:val="009C56FA"/>
    <w:rsid w:val="009C57B6"/>
    <w:rsid w:val="009C5AFE"/>
    <w:rsid w:val="009C5B5C"/>
    <w:rsid w:val="009C5B86"/>
    <w:rsid w:val="009C671F"/>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D69DB"/>
    <w:rsid w:val="009E00F1"/>
    <w:rsid w:val="009E035C"/>
    <w:rsid w:val="009E0941"/>
    <w:rsid w:val="009E0D84"/>
    <w:rsid w:val="009E128E"/>
    <w:rsid w:val="009E13B0"/>
    <w:rsid w:val="009E1441"/>
    <w:rsid w:val="009E159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31B"/>
    <w:rsid w:val="009E7483"/>
    <w:rsid w:val="009E74F5"/>
    <w:rsid w:val="009E7611"/>
    <w:rsid w:val="009E7637"/>
    <w:rsid w:val="009F0126"/>
    <w:rsid w:val="009F02B1"/>
    <w:rsid w:val="009F050F"/>
    <w:rsid w:val="009F09C1"/>
    <w:rsid w:val="009F0AFD"/>
    <w:rsid w:val="009F0F46"/>
    <w:rsid w:val="009F1785"/>
    <w:rsid w:val="009F18DA"/>
    <w:rsid w:val="009F193B"/>
    <w:rsid w:val="009F19C9"/>
    <w:rsid w:val="009F2B6A"/>
    <w:rsid w:val="009F3485"/>
    <w:rsid w:val="009F3D87"/>
    <w:rsid w:val="009F4CD1"/>
    <w:rsid w:val="009F4CFF"/>
    <w:rsid w:val="009F5936"/>
    <w:rsid w:val="009F5A15"/>
    <w:rsid w:val="009F5E54"/>
    <w:rsid w:val="009F6437"/>
    <w:rsid w:val="009F7762"/>
    <w:rsid w:val="009F77D3"/>
    <w:rsid w:val="009F7D08"/>
    <w:rsid w:val="009F7D66"/>
    <w:rsid w:val="00A0024B"/>
    <w:rsid w:val="00A00741"/>
    <w:rsid w:val="00A00DA8"/>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1488"/>
    <w:rsid w:val="00A120F0"/>
    <w:rsid w:val="00A13DCB"/>
    <w:rsid w:val="00A13EC0"/>
    <w:rsid w:val="00A15067"/>
    <w:rsid w:val="00A155CB"/>
    <w:rsid w:val="00A15BBF"/>
    <w:rsid w:val="00A16419"/>
    <w:rsid w:val="00A17410"/>
    <w:rsid w:val="00A17B50"/>
    <w:rsid w:val="00A2024B"/>
    <w:rsid w:val="00A20D44"/>
    <w:rsid w:val="00A2186C"/>
    <w:rsid w:val="00A21D61"/>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2EA"/>
    <w:rsid w:val="00A32919"/>
    <w:rsid w:val="00A329E6"/>
    <w:rsid w:val="00A3389B"/>
    <w:rsid w:val="00A33B8B"/>
    <w:rsid w:val="00A33F4E"/>
    <w:rsid w:val="00A348B6"/>
    <w:rsid w:val="00A34AB0"/>
    <w:rsid w:val="00A3525A"/>
    <w:rsid w:val="00A35405"/>
    <w:rsid w:val="00A36968"/>
    <w:rsid w:val="00A36D01"/>
    <w:rsid w:val="00A36F2A"/>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2A"/>
    <w:rsid w:val="00A53AFE"/>
    <w:rsid w:val="00A54DED"/>
    <w:rsid w:val="00A5620C"/>
    <w:rsid w:val="00A56895"/>
    <w:rsid w:val="00A56900"/>
    <w:rsid w:val="00A56B17"/>
    <w:rsid w:val="00A56EC5"/>
    <w:rsid w:val="00A56F3F"/>
    <w:rsid w:val="00A57C29"/>
    <w:rsid w:val="00A57CEE"/>
    <w:rsid w:val="00A60759"/>
    <w:rsid w:val="00A6095B"/>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17A8"/>
    <w:rsid w:val="00A720C2"/>
    <w:rsid w:val="00A7217E"/>
    <w:rsid w:val="00A7369A"/>
    <w:rsid w:val="00A739B2"/>
    <w:rsid w:val="00A74499"/>
    <w:rsid w:val="00A75457"/>
    <w:rsid w:val="00A755DE"/>
    <w:rsid w:val="00A75756"/>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92"/>
    <w:rsid w:val="00A842E9"/>
    <w:rsid w:val="00A85097"/>
    <w:rsid w:val="00A853AE"/>
    <w:rsid w:val="00A85CAF"/>
    <w:rsid w:val="00A85FA4"/>
    <w:rsid w:val="00A86633"/>
    <w:rsid w:val="00A86874"/>
    <w:rsid w:val="00A87182"/>
    <w:rsid w:val="00A87205"/>
    <w:rsid w:val="00A8720B"/>
    <w:rsid w:val="00A90350"/>
    <w:rsid w:val="00A904A1"/>
    <w:rsid w:val="00A906A1"/>
    <w:rsid w:val="00A90AB1"/>
    <w:rsid w:val="00A90ACC"/>
    <w:rsid w:val="00A90B75"/>
    <w:rsid w:val="00A90BE1"/>
    <w:rsid w:val="00A90E9F"/>
    <w:rsid w:val="00A918E6"/>
    <w:rsid w:val="00A91D4C"/>
    <w:rsid w:val="00A91EE4"/>
    <w:rsid w:val="00A92FB2"/>
    <w:rsid w:val="00A938E6"/>
    <w:rsid w:val="00A93B69"/>
    <w:rsid w:val="00A93FE5"/>
    <w:rsid w:val="00A943B4"/>
    <w:rsid w:val="00A9520A"/>
    <w:rsid w:val="00A9537B"/>
    <w:rsid w:val="00A9542F"/>
    <w:rsid w:val="00A9544F"/>
    <w:rsid w:val="00A95DE6"/>
    <w:rsid w:val="00A969FC"/>
    <w:rsid w:val="00A96D1D"/>
    <w:rsid w:val="00A96E25"/>
    <w:rsid w:val="00A97591"/>
    <w:rsid w:val="00A9765F"/>
    <w:rsid w:val="00A9766F"/>
    <w:rsid w:val="00A97B0B"/>
    <w:rsid w:val="00AA00A6"/>
    <w:rsid w:val="00AA0186"/>
    <w:rsid w:val="00AA0739"/>
    <w:rsid w:val="00AA0E02"/>
    <w:rsid w:val="00AA100F"/>
    <w:rsid w:val="00AA1047"/>
    <w:rsid w:val="00AA1802"/>
    <w:rsid w:val="00AA1EC5"/>
    <w:rsid w:val="00AA202F"/>
    <w:rsid w:val="00AA26AD"/>
    <w:rsid w:val="00AA275D"/>
    <w:rsid w:val="00AA2FFD"/>
    <w:rsid w:val="00AA363D"/>
    <w:rsid w:val="00AA3CDB"/>
    <w:rsid w:val="00AA4560"/>
    <w:rsid w:val="00AA4A58"/>
    <w:rsid w:val="00AA555A"/>
    <w:rsid w:val="00AA5718"/>
    <w:rsid w:val="00AA5864"/>
    <w:rsid w:val="00AA5F58"/>
    <w:rsid w:val="00AA61D6"/>
    <w:rsid w:val="00AA66D3"/>
    <w:rsid w:val="00AA70D5"/>
    <w:rsid w:val="00AA713E"/>
    <w:rsid w:val="00AA7933"/>
    <w:rsid w:val="00AA7B4F"/>
    <w:rsid w:val="00AA7E5A"/>
    <w:rsid w:val="00AA7F60"/>
    <w:rsid w:val="00AB0376"/>
    <w:rsid w:val="00AB071F"/>
    <w:rsid w:val="00AB07C3"/>
    <w:rsid w:val="00AB0B0A"/>
    <w:rsid w:val="00AB1FCC"/>
    <w:rsid w:val="00AB2409"/>
    <w:rsid w:val="00AB2452"/>
    <w:rsid w:val="00AB290F"/>
    <w:rsid w:val="00AB493B"/>
    <w:rsid w:val="00AB5519"/>
    <w:rsid w:val="00AB5EF6"/>
    <w:rsid w:val="00AB6048"/>
    <w:rsid w:val="00AB6207"/>
    <w:rsid w:val="00AB6441"/>
    <w:rsid w:val="00AB6565"/>
    <w:rsid w:val="00AB694B"/>
    <w:rsid w:val="00AB70E3"/>
    <w:rsid w:val="00AB7367"/>
    <w:rsid w:val="00AB77E6"/>
    <w:rsid w:val="00AC02C1"/>
    <w:rsid w:val="00AC0AB6"/>
    <w:rsid w:val="00AC0D33"/>
    <w:rsid w:val="00AC1499"/>
    <w:rsid w:val="00AC1916"/>
    <w:rsid w:val="00AC194F"/>
    <w:rsid w:val="00AC1C26"/>
    <w:rsid w:val="00AC1C80"/>
    <w:rsid w:val="00AC1E44"/>
    <w:rsid w:val="00AC1F85"/>
    <w:rsid w:val="00AC20D4"/>
    <w:rsid w:val="00AC2F36"/>
    <w:rsid w:val="00AC3B2E"/>
    <w:rsid w:val="00AC3D37"/>
    <w:rsid w:val="00AC5065"/>
    <w:rsid w:val="00AC5746"/>
    <w:rsid w:val="00AC5762"/>
    <w:rsid w:val="00AC589B"/>
    <w:rsid w:val="00AC6C8E"/>
    <w:rsid w:val="00AC6F34"/>
    <w:rsid w:val="00AC70B0"/>
    <w:rsid w:val="00AC7460"/>
    <w:rsid w:val="00AD0C33"/>
    <w:rsid w:val="00AD0CB7"/>
    <w:rsid w:val="00AD20CE"/>
    <w:rsid w:val="00AD226B"/>
    <w:rsid w:val="00AD2A64"/>
    <w:rsid w:val="00AD3162"/>
    <w:rsid w:val="00AD3CAD"/>
    <w:rsid w:val="00AD4E15"/>
    <w:rsid w:val="00AD4E54"/>
    <w:rsid w:val="00AD5126"/>
    <w:rsid w:val="00AD5D2D"/>
    <w:rsid w:val="00AD5DE2"/>
    <w:rsid w:val="00AD5F18"/>
    <w:rsid w:val="00AD60D3"/>
    <w:rsid w:val="00AD6580"/>
    <w:rsid w:val="00AD6631"/>
    <w:rsid w:val="00AD6920"/>
    <w:rsid w:val="00AD6B33"/>
    <w:rsid w:val="00AD6BAD"/>
    <w:rsid w:val="00AD6C8E"/>
    <w:rsid w:val="00AD7033"/>
    <w:rsid w:val="00AD7992"/>
    <w:rsid w:val="00AD7AFE"/>
    <w:rsid w:val="00AD7EFE"/>
    <w:rsid w:val="00AE0009"/>
    <w:rsid w:val="00AE2227"/>
    <w:rsid w:val="00AE29C9"/>
    <w:rsid w:val="00AE2A3B"/>
    <w:rsid w:val="00AE2E23"/>
    <w:rsid w:val="00AE2E7D"/>
    <w:rsid w:val="00AE3071"/>
    <w:rsid w:val="00AE382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1C4"/>
    <w:rsid w:val="00AF436F"/>
    <w:rsid w:val="00AF43A8"/>
    <w:rsid w:val="00AF5C0F"/>
    <w:rsid w:val="00AF7CF9"/>
    <w:rsid w:val="00B0019B"/>
    <w:rsid w:val="00B007B6"/>
    <w:rsid w:val="00B00DF2"/>
    <w:rsid w:val="00B013AE"/>
    <w:rsid w:val="00B01737"/>
    <w:rsid w:val="00B0191E"/>
    <w:rsid w:val="00B01C43"/>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36C"/>
    <w:rsid w:val="00B13CF8"/>
    <w:rsid w:val="00B1513F"/>
    <w:rsid w:val="00B15201"/>
    <w:rsid w:val="00B157F6"/>
    <w:rsid w:val="00B159A0"/>
    <w:rsid w:val="00B15A77"/>
    <w:rsid w:val="00B15B52"/>
    <w:rsid w:val="00B175E8"/>
    <w:rsid w:val="00B1797A"/>
    <w:rsid w:val="00B2019B"/>
    <w:rsid w:val="00B204BD"/>
    <w:rsid w:val="00B205C5"/>
    <w:rsid w:val="00B2086D"/>
    <w:rsid w:val="00B20D1C"/>
    <w:rsid w:val="00B215D9"/>
    <w:rsid w:val="00B21987"/>
    <w:rsid w:val="00B22E45"/>
    <w:rsid w:val="00B2321B"/>
    <w:rsid w:val="00B23329"/>
    <w:rsid w:val="00B23502"/>
    <w:rsid w:val="00B23A7B"/>
    <w:rsid w:val="00B2474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2957"/>
    <w:rsid w:val="00B33CAB"/>
    <w:rsid w:val="00B34B83"/>
    <w:rsid w:val="00B34D47"/>
    <w:rsid w:val="00B34F7F"/>
    <w:rsid w:val="00B35060"/>
    <w:rsid w:val="00B3507B"/>
    <w:rsid w:val="00B3523D"/>
    <w:rsid w:val="00B3552D"/>
    <w:rsid w:val="00B3604D"/>
    <w:rsid w:val="00B3670A"/>
    <w:rsid w:val="00B375B8"/>
    <w:rsid w:val="00B3799F"/>
    <w:rsid w:val="00B37F49"/>
    <w:rsid w:val="00B40186"/>
    <w:rsid w:val="00B40419"/>
    <w:rsid w:val="00B40B6C"/>
    <w:rsid w:val="00B40CFD"/>
    <w:rsid w:val="00B4132E"/>
    <w:rsid w:val="00B416AE"/>
    <w:rsid w:val="00B41F22"/>
    <w:rsid w:val="00B42165"/>
    <w:rsid w:val="00B421B0"/>
    <w:rsid w:val="00B4229E"/>
    <w:rsid w:val="00B43347"/>
    <w:rsid w:val="00B435DA"/>
    <w:rsid w:val="00B43E31"/>
    <w:rsid w:val="00B444A0"/>
    <w:rsid w:val="00B4458D"/>
    <w:rsid w:val="00B449A9"/>
    <w:rsid w:val="00B44A60"/>
    <w:rsid w:val="00B44FEF"/>
    <w:rsid w:val="00B45015"/>
    <w:rsid w:val="00B4724A"/>
    <w:rsid w:val="00B47773"/>
    <w:rsid w:val="00B47AFE"/>
    <w:rsid w:val="00B47E98"/>
    <w:rsid w:val="00B50A10"/>
    <w:rsid w:val="00B50FA0"/>
    <w:rsid w:val="00B517F1"/>
    <w:rsid w:val="00B520F7"/>
    <w:rsid w:val="00B52221"/>
    <w:rsid w:val="00B5268B"/>
    <w:rsid w:val="00B5388D"/>
    <w:rsid w:val="00B53B70"/>
    <w:rsid w:val="00B53CD0"/>
    <w:rsid w:val="00B540B9"/>
    <w:rsid w:val="00B545B4"/>
    <w:rsid w:val="00B54848"/>
    <w:rsid w:val="00B549CB"/>
    <w:rsid w:val="00B552C6"/>
    <w:rsid w:val="00B55314"/>
    <w:rsid w:val="00B5570C"/>
    <w:rsid w:val="00B56D14"/>
    <w:rsid w:val="00B572BE"/>
    <w:rsid w:val="00B5743D"/>
    <w:rsid w:val="00B577F3"/>
    <w:rsid w:val="00B57E0A"/>
    <w:rsid w:val="00B607A1"/>
    <w:rsid w:val="00B6093A"/>
    <w:rsid w:val="00B60BF6"/>
    <w:rsid w:val="00B60C33"/>
    <w:rsid w:val="00B6106B"/>
    <w:rsid w:val="00B61E31"/>
    <w:rsid w:val="00B62D08"/>
    <w:rsid w:val="00B63233"/>
    <w:rsid w:val="00B63337"/>
    <w:rsid w:val="00B6374D"/>
    <w:rsid w:val="00B641E3"/>
    <w:rsid w:val="00B64619"/>
    <w:rsid w:val="00B64AE9"/>
    <w:rsid w:val="00B64E9E"/>
    <w:rsid w:val="00B6504A"/>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464"/>
    <w:rsid w:val="00B74751"/>
    <w:rsid w:val="00B75A15"/>
    <w:rsid w:val="00B75E12"/>
    <w:rsid w:val="00B760F4"/>
    <w:rsid w:val="00B765C6"/>
    <w:rsid w:val="00B76C45"/>
    <w:rsid w:val="00B77E95"/>
    <w:rsid w:val="00B80343"/>
    <w:rsid w:val="00B81124"/>
    <w:rsid w:val="00B8113F"/>
    <w:rsid w:val="00B81C10"/>
    <w:rsid w:val="00B81CF1"/>
    <w:rsid w:val="00B81D97"/>
    <w:rsid w:val="00B82613"/>
    <w:rsid w:val="00B82D33"/>
    <w:rsid w:val="00B84177"/>
    <w:rsid w:val="00B8458D"/>
    <w:rsid w:val="00B867A1"/>
    <w:rsid w:val="00B86898"/>
    <w:rsid w:val="00B869C7"/>
    <w:rsid w:val="00B86B41"/>
    <w:rsid w:val="00B86D10"/>
    <w:rsid w:val="00B876C1"/>
    <w:rsid w:val="00B8799E"/>
    <w:rsid w:val="00B87CAE"/>
    <w:rsid w:val="00B87EF1"/>
    <w:rsid w:val="00B91D73"/>
    <w:rsid w:val="00B92255"/>
    <w:rsid w:val="00B925D5"/>
    <w:rsid w:val="00B92EC7"/>
    <w:rsid w:val="00B93008"/>
    <w:rsid w:val="00B9378B"/>
    <w:rsid w:val="00B944DA"/>
    <w:rsid w:val="00B9483D"/>
    <w:rsid w:val="00B94C9F"/>
    <w:rsid w:val="00B94E0E"/>
    <w:rsid w:val="00B957D5"/>
    <w:rsid w:val="00B95BAF"/>
    <w:rsid w:val="00B95BF9"/>
    <w:rsid w:val="00B95ED7"/>
    <w:rsid w:val="00B960C7"/>
    <w:rsid w:val="00B9643E"/>
    <w:rsid w:val="00B96A82"/>
    <w:rsid w:val="00B96DC2"/>
    <w:rsid w:val="00B9738A"/>
    <w:rsid w:val="00B975FF"/>
    <w:rsid w:val="00B97971"/>
    <w:rsid w:val="00BA2066"/>
    <w:rsid w:val="00BA2794"/>
    <w:rsid w:val="00BA3991"/>
    <w:rsid w:val="00BA3C0C"/>
    <w:rsid w:val="00BA3E3E"/>
    <w:rsid w:val="00BA4227"/>
    <w:rsid w:val="00BA4DD2"/>
    <w:rsid w:val="00BA53B3"/>
    <w:rsid w:val="00BA546D"/>
    <w:rsid w:val="00BA6367"/>
    <w:rsid w:val="00BA668E"/>
    <w:rsid w:val="00BA6FAD"/>
    <w:rsid w:val="00BA70AC"/>
    <w:rsid w:val="00BA7626"/>
    <w:rsid w:val="00BA7D32"/>
    <w:rsid w:val="00BB045C"/>
    <w:rsid w:val="00BB07B8"/>
    <w:rsid w:val="00BB0896"/>
    <w:rsid w:val="00BB0D1E"/>
    <w:rsid w:val="00BB0ED0"/>
    <w:rsid w:val="00BB103D"/>
    <w:rsid w:val="00BB28EC"/>
    <w:rsid w:val="00BB304F"/>
    <w:rsid w:val="00BB3E15"/>
    <w:rsid w:val="00BB3E2B"/>
    <w:rsid w:val="00BB4551"/>
    <w:rsid w:val="00BB4CB5"/>
    <w:rsid w:val="00BB58BB"/>
    <w:rsid w:val="00BB5C8D"/>
    <w:rsid w:val="00BB602E"/>
    <w:rsid w:val="00BB6434"/>
    <w:rsid w:val="00BB665A"/>
    <w:rsid w:val="00BB6ACC"/>
    <w:rsid w:val="00BB6C7A"/>
    <w:rsid w:val="00BB6E8E"/>
    <w:rsid w:val="00BB76F6"/>
    <w:rsid w:val="00BB7832"/>
    <w:rsid w:val="00BB7B33"/>
    <w:rsid w:val="00BC0661"/>
    <w:rsid w:val="00BC0CC4"/>
    <w:rsid w:val="00BC1B36"/>
    <w:rsid w:val="00BC2158"/>
    <w:rsid w:val="00BC2762"/>
    <w:rsid w:val="00BC2858"/>
    <w:rsid w:val="00BC330C"/>
    <w:rsid w:val="00BC3759"/>
    <w:rsid w:val="00BC3841"/>
    <w:rsid w:val="00BC3EAB"/>
    <w:rsid w:val="00BC401B"/>
    <w:rsid w:val="00BC5AA7"/>
    <w:rsid w:val="00BC5B87"/>
    <w:rsid w:val="00BC655E"/>
    <w:rsid w:val="00BC6642"/>
    <w:rsid w:val="00BC74BB"/>
    <w:rsid w:val="00BC78C6"/>
    <w:rsid w:val="00BC7F1F"/>
    <w:rsid w:val="00BD0600"/>
    <w:rsid w:val="00BD105C"/>
    <w:rsid w:val="00BD1E46"/>
    <w:rsid w:val="00BD2108"/>
    <w:rsid w:val="00BD2E2A"/>
    <w:rsid w:val="00BD2EC1"/>
    <w:rsid w:val="00BD3799"/>
    <w:rsid w:val="00BD3AA1"/>
    <w:rsid w:val="00BD3DEB"/>
    <w:rsid w:val="00BD51F7"/>
    <w:rsid w:val="00BD57F0"/>
    <w:rsid w:val="00BD5AA6"/>
    <w:rsid w:val="00BD5EA8"/>
    <w:rsid w:val="00BD60E6"/>
    <w:rsid w:val="00BD668C"/>
    <w:rsid w:val="00BD7746"/>
    <w:rsid w:val="00BD7790"/>
    <w:rsid w:val="00BE0287"/>
    <w:rsid w:val="00BE02A5"/>
    <w:rsid w:val="00BE02B4"/>
    <w:rsid w:val="00BE062D"/>
    <w:rsid w:val="00BE126C"/>
    <w:rsid w:val="00BE14E1"/>
    <w:rsid w:val="00BE167C"/>
    <w:rsid w:val="00BE1822"/>
    <w:rsid w:val="00BE1946"/>
    <w:rsid w:val="00BE1A3E"/>
    <w:rsid w:val="00BE1C28"/>
    <w:rsid w:val="00BE268B"/>
    <w:rsid w:val="00BE29B1"/>
    <w:rsid w:val="00BE2FC9"/>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64F"/>
    <w:rsid w:val="00BE7F24"/>
    <w:rsid w:val="00BF06E6"/>
    <w:rsid w:val="00BF0F82"/>
    <w:rsid w:val="00BF10BC"/>
    <w:rsid w:val="00BF19C5"/>
    <w:rsid w:val="00BF1FB6"/>
    <w:rsid w:val="00BF226A"/>
    <w:rsid w:val="00BF2967"/>
    <w:rsid w:val="00BF32E3"/>
    <w:rsid w:val="00BF3600"/>
    <w:rsid w:val="00BF3A1E"/>
    <w:rsid w:val="00BF3B5F"/>
    <w:rsid w:val="00BF42C0"/>
    <w:rsid w:val="00BF4471"/>
    <w:rsid w:val="00BF522D"/>
    <w:rsid w:val="00BF5336"/>
    <w:rsid w:val="00BF6646"/>
    <w:rsid w:val="00BF6780"/>
    <w:rsid w:val="00BF6DF6"/>
    <w:rsid w:val="00BF76EB"/>
    <w:rsid w:val="00BF7786"/>
    <w:rsid w:val="00BF7E9B"/>
    <w:rsid w:val="00BF7FE5"/>
    <w:rsid w:val="00C0037D"/>
    <w:rsid w:val="00C015F3"/>
    <w:rsid w:val="00C01AE4"/>
    <w:rsid w:val="00C029A8"/>
    <w:rsid w:val="00C02A50"/>
    <w:rsid w:val="00C02C17"/>
    <w:rsid w:val="00C034CC"/>
    <w:rsid w:val="00C039C3"/>
    <w:rsid w:val="00C0438F"/>
    <w:rsid w:val="00C04AA2"/>
    <w:rsid w:val="00C053F7"/>
    <w:rsid w:val="00C05674"/>
    <w:rsid w:val="00C0576C"/>
    <w:rsid w:val="00C05DAE"/>
    <w:rsid w:val="00C063AA"/>
    <w:rsid w:val="00C06C4E"/>
    <w:rsid w:val="00C101B6"/>
    <w:rsid w:val="00C10381"/>
    <w:rsid w:val="00C105F3"/>
    <w:rsid w:val="00C10886"/>
    <w:rsid w:val="00C10C69"/>
    <w:rsid w:val="00C10C89"/>
    <w:rsid w:val="00C1200B"/>
    <w:rsid w:val="00C12105"/>
    <w:rsid w:val="00C123F8"/>
    <w:rsid w:val="00C12A26"/>
    <w:rsid w:val="00C12D40"/>
    <w:rsid w:val="00C12E10"/>
    <w:rsid w:val="00C12EBA"/>
    <w:rsid w:val="00C13AA8"/>
    <w:rsid w:val="00C152AD"/>
    <w:rsid w:val="00C152C5"/>
    <w:rsid w:val="00C15741"/>
    <w:rsid w:val="00C15818"/>
    <w:rsid w:val="00C158D0"/>
    <w:rsid w:val="00C1663D"/>
    <w:rsid w:val="00C1697B"/>
    <w:rsid w:val="00C16A04"/>
    <w:rsid w:val="00C16F8E"/>
    <w:rsid w:val="00C175E4"/>
    <w:rsid w:val="00C17E08"/>
    <w:rsid w:val="00C20934"/>
    <w:rsid w:val="00C20C01"/>
    <w:rsid w:val="00C20C5F"/>
    <w:rsid w:val="00C20CB5"/>
    <w:rsid w:val="00C212F8"/>
    <w:rsid w:val="00C2183D"/>
    <w:rsid w:val="00C21EC0"/>
    <w:rsid w:val="00C21FAF"/>
    <w:rsid w:val="00C2266B"/>
    <w:rsid w:val="00C22A86"/>
    <w:rsid w:val="00C23200"/>
    <w:rsid w:val="00C237A8"/>
    <w:rsid w:val="00C23D53"/>
    <w:rsid w:val="00C24246"/>
    <w:rsid w:val="00C2465B"/>
    <w:rsid w:val="00C24882"/>
    <w:rsid w:val="00C248D1"/>
    <w:rsid w:val="00C24AD4"/>
    <w:rsid w:val="00C24DAF"/>
    <w:rsid w:val="00C24ECA"/>
    <w:rsid w:val="00C25BCF"/>
    <w:rsid w:val="00C25EA0"/>
    <w:rsid w:val="00C25EF2"/>
    <w:rsid w:val="00C26173"/>
    <w:rsid w:val="00C26918"/>
    <w:rsid w:val="00C26AAA"/>
    <w:rsid w:val="00C26B37"/>
    <w:rsid w:val="00C26D4D"/>
    <w:rsid w:val="00C26D51"/>
    <w:rsid w:val="00C26E8C"/>
    <w:rsid w:val="00C27FF2"/>
    <w:rsid w:val="00C306DF"/>
    <w:rsid w:val="00C31BA6"/>
    <w:rsid w:val="00C3253D"/>
    <w:rsid w:val="00C342F0"/>
    <w:rsid w:val="00C3550C"/>
    <w:rsid w:val="00C35D24"/>
    <w:rsid w:val="00C35E7A"/>
    <w:rsid w:val="00C36388"/>
    <w:rsid w:val="00C3658F"/>
    <w:rsid w:val="00C371E7"/>
    <w:rsid w:val="00C40733"/>
    <w:rsid w:val="00C408D7"/>
    <w:rsid w:val="00C40A25"/>
    <w:rsid w:val="00C40EFC"/>
    <w:rsid w:val="00C41317"/>
    <w:rsid w:val="00C41C6D"/>
    <w:rsid w:val="00C41F2E"/>
    <w:rsid w:val="00C42032"/>
    <w:rsid w:val="00C42AE8"/>
    <w:rsid w:val="00C42B20"/>
    <w:rsid w:val="00C42F3D"/>
    <w:rsid w:val="00C43875"/>
    <w:rsid w:val="00C43FF0"/>
    <w:rsid w:val="00C452B1"/>
    <w:rsid w:val="00C45344"/>
    <w:rsid w:val="00C45918"/>
    <w:rsid w:val="00C45921"/>
    <w:rsid w:val="00C47732"/>
    <w:rsid w:val="00C47A87"/>
    <w:rsid w:val="00C500FF"/>
    <w:rsid w:val="00C5092C"/>
    <w:rsid w:val="00C50B1E"/>
    <w:rsid w:val="00C50C85"/>
    <w:rsid w:val="00C50D35"/>
    <w:rsid w:val="00C515E1"/>
    <w:rsid w:val="00C51A13"/>
    <w:rsid w:val="00C52652"/>
    <w:rsid w:val="00C527DC"/>
    <w:rsid w:val="00C52AC7"/>
    <w:rsid w:val="00C52D2A"/>
    <w:rsid w:val="00C5308C"/>
    <w:rsid w:val="00C53C08"/>
    <w:rsid w:val="00C54095"/>
    <w:rsid w:val="00C54862"/>
    <w:rsid w:val="00C5596B"/>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202"/>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0778"/>
    <w:rsid w:val="00C712B0"/>
    <w:rsid w:val="00C71DD0"/>
    <w:rsid w:val="00C71FA4"/>
    <w:rsid w:val="00C72137"/>
    <w:rsid w:val="00C7221A"/>
    <w:rsid w:val="00C726A3"/>
    <w:rsid w:val="00C727A9"/>
    <w:rsid w:val="00C73A32"/>
    <w:rsid w:val="00C743B0"/>
    <w:rsid w:val="00C743B1"/>
    <w:rsid w:val="00C7449E"/>
    <w:rsid w:val="00C7488B"/>
    <w:rsid w:val="00C74B87"/>
    <w:rsid w:val="00C74E4F"/>
    <w:rsid w:val="00C75844"/>
    <w:rsid w:val="00C75949"/>
    <w:rsid w:val="00C75F0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0FAB"/>
    <w:rsid w:val="00C9101B"/>
    <w:rsid w:val="00C910D7"/>
    <w:rsid w:val="00C91840"/>
    <w:rsid w:val="00C91B64"/>
    <w:rsid w:val="00C91CDC"/>
    <w:rsid w:val="00C92471"/>
    <w:rsid w:val="00C925AC"/>
    <w:rsid w:val="00C9282F"/>
    <w:rsid w:val="00C92A5A"/>
    <w:rsid w:val="00C93B0E"/>
    <w:rsid w:val="00C93BF9"/>
    <w:rsid w:val="00C93DAF"/>
    <w:rsid w:val="00C947B6"/>
    <w:rsid w:val="00C9488D"/>
    <w:rsid w:val="00C948BB"/>
    <w:rsid w:val="00C948F1"/>
    <w:rsid w:val="00C95163"/>
    <w:rsid w:val="00C95DAA"/>
    <w:rsid w:val="00C96B13"/>
    <w:rsid w:val="00C96E9B"/>
    <w:rsid w:val="00C96F79"/>
    <w:rsid w:val="00C97411"/>
    <w:rsid w:val="00C97C50"/>
    <w:rsid w:val="00C97C7E"/>
    <w:rsid w:val="00CA0BB5"/>
    <w:rsid w:val="00CA0DD7"/>
    <w:rsid w:val="00CA1A53"/>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6CE"/>
    <w:rsid w:val="00CB2C8D"/>
    <w:rsid w:val="00CB3444"/>
    <w:rsid w:val="00CB3B37"/>
    <w:rsid w:val="00CB40EA"/>
    <w:rsid w:val="00CB42B0"/>
    <w:rsid w:val="00CB4D4B"/>
    <w:rsid w:val="00CB4F67"/>
    <w:rsid w:val="00CB518E"/>
    <w:rsid w:val="00CB51BF"/>
    <w:rsid w:val="00CB5662"/>
    <w:rsid w:val="00CB5A8C"/>
    <w:rsid w:val="00CB615A"/>
    <w:rsid w:val="00CB64CB"/>
    <w:rsid w:val="00CB6866"/>
    <w:rsid w:val="00CB68B3"/>
    <w:rsid w:val="00CB70DE"/>
    <w:rsid w:val="00CB717C"/>
    <w:rsid w:val="00CB7799"/>
    <w:rsid w:val="00CB7A2D"/>
    <w:rsid w:val="00CC0018"/>
    <w:rsid w:val="00CC06F4"/>
    <w:rsid w:val="00CC0885"/>
    <w:rsid w:val="00CC0961"/>
    <w:rsid w:val="00CC0B75"/>
    <w:rsid w:val="00CC0DA1"/>
    <w:rsid w:val="00CC0DFE"/>
    <w:rsid w:val="00CC19A9"/>
    <w:rsid w:val="00CC218E"/>
    <w:rsid w:val="00CC2AE9"/>
    <w:rsid w:val="00CC3575"/>
    <w:rsid w:val="00CC3D1B"/>
    <w:rsid w:val="00CC4055"/>
    <w:rsid w:val="00CC4583"/>
    <w:rsid w:val="00CC5D0C"/>
    <w:rsid w:val="00CC6071"/>
    <w:rsid w:val="00CC65C0"/>
    <w:rsid w:val="00CC732E"/>
    <w:rsid w:val="00CC75E8"/>
    <w:rsid w:val="00CC77EB"/>
    <w:rsid w:val="00CD066C"/>
    <w:rsid w:val="00CD0A0B"/>
    <w:rsid w:val="00CD0D8A"/>
    <w:rsid w:val="00CD105A"/>
    <w:rsid w:val="00CD124E"/>
    <w:rsid w:val="00CD1ABC"/>
    <w:rsid w:val="00CD1AD8"/>
    <w:rsid w:val="00CD1E72"/>
    <w:rsid w:val="00CD2E99"/>
    <w:rsid w:val="00CD32F6"/>
    <w:rsid w:val="00CD3927"/>
    <w:rsid w:val="00CD3C78"/>
    <w:rsid w:val="00CD4BAB"/>
    <w:rsid w:val="00CD4C64"/>
    <w:rsid w:val="00CD4FA8"/>
    <w:rsid w:val="00CD5F26"/>
    <w:rsid w:val="00CD621D"/>
    <w:rsid w:val="00CD6536"/>
    <w:rsid w:val="00CD7667"/>
    <w:rsid w:val="00CD77CC"/>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3B"/>
    <w:rsid w:val="00CF3E4F"/>
    <w:rsid w:val="00CF3FBD"/>
    <w:rsid w:val="00CF4A93"/>
    <w:rsid w:val="00CF505C"/>
    <w:rsid w:val="00CF5689"/>
    <w:rsid w:val="00CF5A7D"/>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3C37"/>
    <w:rsid w:val="00D0419A"/>
    <w:rsid w:val="00D04890"/>
    <w:rsid w:val="00D04A9C"/>
    <w:rsid w:val="00D04E65"/>
    <w:rsid w:val="00D053AD"/>
    <w:rsid w:val="00D054F1"/>
    <w:rsid w:val="00D0584C"/>
    <w:rsid w:val="00D060A3"/>
    <w:rsid w:val="00D064E8"/>
    <w:rsid w:val="00D074BD"/>
    <w:rsid w:val="00D077BC"/>
    <w:rsid w:val="00D07CF4"/>
    <w:rsid w:val="00D105DB"/>
    <w:rsid w:val="00D10919"/>
    <w:rsid w:val="00D110AE"/>
    <w:rsid w:val="00D11359"/>
    <w:rsid w:val="00D11E76"/>
    <w:rsid w:val="00D11F7F"/>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2B2A"/>
    <w:rsid w:val="00D22E2B"/>
    <w:rsid w:val="00D22EBF"/>
    <w:rsid w:val="00D2369F"/>
    <w:rsid w:val="00D23D7C"/>
    <w:rsid w:val="00D2429A"/>
    <w:rsid w:val="00D24CEA"/>
    <w:rsid w:val="00D254DC"/>
    <w:rsid w:val="00D25815"/>
    <w:rsid w:val="00D260F8"/>
    <w:rsid w:val="00D263A4"/>
    <w:rsid w:val="00D26445"/>
    <w:rsid w:val="00D265A5"/>
    <w:rsid w:val="00D26636"/>
    <w:rsid w:val="00D27A57"/>
    <w:rsid w:val="00D305E3"/>
    <w:rsid w:val="00D30E10"/>
    <w:rsid w:val="00D31A80"/>
    <w:rsid w:val="00D32EDB"/>
    <w:rsid w:val="00D331C3"/>
    <w:rsid w:val="00D33E81"/>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51F0"/>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AD1"/>
    <w:rsid w:val="00D54F88"/>
    <w:rsid w:val="00D550A9"/>
    <w:rsid w:val="00D55434"/>
    <w:rsid w:val="00D56BA7"/>
    <w:rsid w:val="00D56CD1"/>
    <w:rsid w:val="00D570AA"/>
    <w:rsid w:val="00D573E5"/>
    <w:rsid w:val="00D57814"/>
    <w:rsid w:val="00D57A33"/>
    <w:rsid w:val="00D603DD"/>
    <w:rsid w:val="00D6048B"/>
    <w:rsid w:val="00D60745"/>
    <w:rsid w:val="00D60EEB"/>
    <w:rsid w:val="00D60FCC"/>
    <w:rsid w:val="00D6387B"/>
    <w:rsid w:val="00D63CB1"/>
    <w:rsid w:val="00D640CB"/>
    <w:rsid w:val="00D644F5"/>
    <w:rsid w:val="00D64617"/>
    <w:rsid w:val="00D65B9A"/>
    <w:rsid w:val="00D65BA8"/>
    <w:rsid w:val="00D65D4C"/>
    <w:rsid w:val="00D6605C"/>
    <w:rsid w:val="00D666F2"/>
    <w:rsid w:val="00D67582"/>
    <w:rsid w:val="00D67A8F"/>
    <w:rsid w:val="00D708A2"/>
    <w:rsid w:val="00D70A08"/>
    <w:rsid w:val="00D70C56"/>
    <w:rsid w:val="00D71378"/>
    <w:rsid w:val="00D71834"/>
    <w:rsid w:val="00D72199"/>
    <w:rsid w:val="00D7286C"/>
    <w:rsid w:val="00D73080"/>
    <w:rsid w:val="00D73704"/>
    <w:rsid w:val="00D73733"/>
    <w:rsid w:val="00D73D54"/>
    <w:rsid w:val="00D7430F"/>
    <w:rsid w:val="00D743A6"/>
    <w:rsid w:val="00D74523"/>
    <w:rsid w:val="00D746D5"/>
    <w:rsid w:val="00D74E04"/>
    <w:rsid w:val="00D74E37"/>
    <w:rsid w:val="00D74F08"/>
    <w:rsid w:val="00D7558A"/>
    <w:rsid w:val="00D75618"/>
    <w:rsid w:val="00D757F0"/>
    <w:rsid w:val="00D759DF"/>
    <w:rsid w:val="00D75EC5"/>
    <w:rsid w:val="00D761EB"/>
    <w:rsid w:val="00D76AF3"/>
    <w:rsid w:val="00D76C2B"/>
    <w:rsid w:val="00D77129"/>
    <w:rsid w:val="00D77258"/>
    <w:rsid w:val="00D773DA"/>
    <w:rsid w:val="00D77A81"/>
    <w:rsid w:val="00D8034A"/>
    <w:rsid w:val="00D8085C"/>
    <w:rsid w:val="00D808F9"/>
    <w:rsid w:val="00D80FF4"/>
    <w:rsid w:val="00D82F20"/>
    <w:rsid w:val="00D83DC4"/>
    <w:rsid w:val="00D83EC5"/>
    <w:rsid w:val="00D83F88"/>
    <w:rsid w:val="00D83F9F"/>
    <w:rsid w:val="00D844A3"/>
    <w:rsid w:val="00D844CD"/>
    <w:rsid w:val="00D84963"/>
    <w:rsid w:val="00D84CF2"/>
    <w:rsid w:val="00D86ADA"/>
    <w:rsid w:val="00D86CFD"/>
    <w:rsid w:val="00D873BE"/>
    <w:rsid w:val="00D87443"/>
    <w:rsid w:val="00D874DF"/>
    <w:rsid w:val="00D87F43"/>
    <w:rsid w:val="00D9025E"/>
    <w:rsid w:val="00D90AC2"/>
    <w:rsid w:val="00D91811"/>
    <w:rsid w:val="00D92016"/>
    <w:rsid w:val="00D922BB"/>
    <w:rsid w:val="00D923C7"/>
    <w:rsid w:val="00D92564"/>
    <w:rsid w:val="00D92BBE"/>
    <w:rsid w:val="00D9341F"/>
    <w:rsid w:val="00D93A0F"/>
    <w:rsid w:val="00D93E44"/>
    <w:rsid w:val="00D9409B"/>
    <w:rsid w:val="00D9415C"/>
    <w:rsid w:val="00D9419E"/>
    <w:rsid w:val="00D94AD4"/>
    <w:rsid w:val="00D94C10"/>
    <w:rsid w:val="00D94CF6"/>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C4A"/>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4D2"/>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137"/>
    <w:rsid w:val="00DB4235"/>
    <w:rsid w:val="00DB452D"/>
    <w:rsid w:val="00DB557E"/>
    <w:rsid w:val="00DB604C"/>
    <w:rsid w:val="00DB6368"/>
    <w:rsid w:val="00DB63A4"/>
    <w:rsid w:val="00DB6BAE"/>
    <w:rsid w:val="00DB71E9"/>
    <w:rsid w:val="00DB74EE"/>
    <w:rsid w:val="00DB77EB"/>
    <w:rsid w:val="00DB77EE"/>
    <w:rsid w:val="00DC00BD"/>
    <w:rsid w:val="00DC06DD"/>
    <w:rsid w:val="00DC0833"/>
    <w:rsid w:val="00DC15AB"/>
    <w:rsid w:val="00DC1FF2"/>
    <w:rsid w:val="00DC22E1"/>
    <w:rsid w:val="00DC27D7"/>
    <w:rsid w:val="00DC289C"/>
    <w:rsid w:val="00DC2AA2"/>
    <w:rsid w:val="00DC391B"/>
    <w:rsid w:val="00DC3C42"/>
    <w:rsid w:val="00DC4B5F"/>
    <w:rsid w:val="00DC51C4"/>
    <w:rsid w:val="00DC5354"/>
    <w:rsid w:val="00DC6113"/>
    <w:rsid w:val="00DC6C70"/>
    <w:rsid w:val="00DC711A"/>
    <w:rsid w:val="00DC7148"/>
    <w:rsid w:val="00DD0291"/>
    <w:rsid w:val="00DD042D"/>
    <w:rsid w:val="00DD05A8"/>
    <w:rsid w:val="00DD11D4"/>
    <w:rsid w:val="00DD129D"/>
    <w:rsid w:val="00DD1493"/>
    <w:rsid w:val="00DD225E"/>
    <w:rsid w:val="00DD229E"/>
    <w:rsid w:val="00DD239B"/>
    <w:rsid w:val="00DD2E44"/>
    <w:rsid w:val="00DD30E3"/>
    <w:rsid w:val="00DD3179"/>
    <w:rsid w:val="00DD355D"/>
    <w:rsid w:val="00DD3D1C"/>
    <w:rsid w:val="00DD55E0"/>
    <w:rsid w:val="00DD5EBD"/>
    <w:rsid w:val="00DD636E"/>
    <w:rsid w:val="00DD63EA"/>
    <w:rsid w:val="00DD6BCB"/>
    <w:rsid w:val="00DD7832"/>
    <w:rsid w:val="00DE06E0"/>
    <w:rsid w:val="00DE0EFC"/>
    <w:rsid w:val="00DE10B9"/>
    <w:rsid w:val="00DE15F9"/>
    <w:rsid w:val="00DE1A27"/>
    <w:rsid w:val="00DE249D"/>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398"/>
    <w:rsid w:val="00DF0F31"/>
    <w:rsid w:val="00DF0FAA"/>
    <w:rsid w:val="00DF146E"/>
    <w:rsid w:val="00DF15B6"/>
    <w:rsid w:val="00DF3DD5"/>
    <w:rsid w:val="00DF42F3"/>
    <w:rsid w:val="00DF5416"/>
    <w:rsid w:val="00DF574A"/>
    <w:rsid w:val="00DF63EF"/>
    <w:rsid w:val="00DF6DE6"/>
    <w:rsid w:val="00DF7649"/>
    <w:rsid w:val="00DF76D5"/>
    <w:rsid w:val="00E013DA"/>
    <w:rsid w:val="00E013EA"/>
    <w:rsid w:val="00E01820"/>
    <w:rsid w:val="00E01E58"/>
    <w:rsid w:val="00E0243A"/>
    <w:rsid w:val="00E02463"/>
    <w:rsid w:val="00E025DA"/>
    <w:rsid w:val="00E031F6"/>
    <w:rsid w:val="00E03593"/>
    <w:rsid w:val="00E03B40"/>
    <w:rsid w:val="00E04A65"/>
    <w:rsid w:val="00E04DB4"/>
    <w:rsid w:val="00E0518F"/>
    <w:rsid w:val="00E0522D"/>
    <w:rsid w:val="00E052E0"/>
    <w:rsid w:val="00E0541F"/>
    <w:rsid w:val="00E0576C"/>
    <w:rsid w:val="00E05B75"/>
    <w:rsid w:val="00E0629D"/>
    <w:rsid w:val="00E07FAB"/>
    <w:rsid w:val="00E10432"/>
    <w:rsid w:val="00E11063"/>
    <w:rsid w:val="00E11722"/>
    <w:rsid w:val="00E11A67"/>
    <w:rsid w:val="00E12EA9"/>
    <w:rsid w:val="00E13521"/>
    <w:rsid w:val="00E13993"/>
    <w:rsid w:val="00E13B9F"/>
    <w:rsid w:val="00E14C6D"/>
    <w:rsid w:val="00E15594"/>
    <w:rsid w:val="00E15728"/>
    <w:rsid w:val="00E15858"/>
    <w:rsid w:val="00E15B37"/>
    <w:rsid w:val="00E15C9D"/>
    <w:rsid w:val="00E15FD0"/>
    <w:rsid w:val="00E164C2"/>
    <w:rsid w:val="00E165FB"/>
    <w:rsid w:val="00E172C3"/>
    <w:rsid w:val="00E20463"/>
    <w:rsid w:val="00E20BB8"/>
    <w:rsid w:val="00E21F02"/>
    <w:rsid w:val="00E226CF"/>
    <w:rsid w:val="00E2294B"/>
    <w:rsid w:val="00E22E3F"/>
    <w:rsid w:val="00E23913"/>
    <w:rsid w:val="00E23953"/>
    <w:rsid w:val="00E23ADE"/>
    <w:rsid w:val="00E247A7"/>
    <w:rsid w:val="00E24882"/>
    <w:rsid w:val="00E250FD"/>
    <w:rsid w:val="00E25C60"/>
    <w:rsid w:val="00E27D56"/>
    <w:rsid w:val="00E30DC2"/>
    <w:rsid w:val="00E313CC"/>
    <w:rsid w:val="00E3151B"/>
    <w:rsid w:val="00E3165F"/>
    <w:rsid w:val="00E319EC"/>
    <w:rsid w:val="00E31EEB"/>
    <w:rsid w:val="00E324DF"/>
    <w:rsid w:val="00E3252D"/>
    <w:rsid w:val="00E326C3"/>
    <w:rsid w:val="00E332AD"/>
    <w:rsid w:val="00E34810"/>
    <w:rsid w:val="00E34AE8"/>
    <w:rsid w:val="00E3542B"/>
    <w:rsid w:val="00E35A29"/>
    <w:rsid w:val="00E36366"/>
    <w:rsid w:val="00E37672"/>
    <w:rsid w:val="00E37A81"/>
    <w:rsid w:val="00E40910"/>
    <w:rsid w:val="00E410BA"/>
    <w:rsid w:val="00E416DD"/>
    <w:rsid w:val="00E41F56"/>
    <w:rsid w:val="00E4212A"/>
    <w:rsid w:val="00E4263F"/>
    <w:rsid w:val="00E42FB1"/>
    <w:rsid w:val="00E434BA"/>
    <w:rsid w:val="00E438C5"/>
    <w:rsid w:val="00E43C4D"/>
    <w:rsid w:val="00E43CC0"/>
    <w:rsid w:val="00E43DA9"/>
    <w:rsid w:val="00E43FFA"/>
    <w:rsid w:val="00E4434C"/>
    <w:rsid w:val="00E45783"/>
    <w:rsid w:val="00E458D9"/>
    <w:rsid w:val="00E4590D"/>
    <w:rsid w:val="00E45A45"/>
    <w:rsid w:val="00E45C30"/>
    <w:rsid w:val="00E45D83"/>
    <w:rsid w:val="00E463C1"/>
    <w:rsid w:val="00E46772"/>
    <w:rsid w:val="00E4690E"/>
    <w:rsid w:val="00E46B2B"/>
    <w:rsid w:val="00E46F4C"/>
    <w:rsid w:val="00E474A8"/>
    <w:rsid w:val="00E47B44"/>
    <w:rsid w:val="00E50085"/>
    <w:rsid w:val="00E5021B"/>
    <w:rsid w:val="00E502C8"/>
    <w:rsid w:val="00E50849"/>
    <w:rsid w:val="00E512A5"/>
    <w:rsid w:val="00E5157E"/>
    <w:rsid w:val="00E51FC9"/>
    <w:rsid w:val="00E5260F"/>
    <w:rsid w:val="00E5320A"/>
    <w:rsid w:val="00E53449"/>
    <w:rsid w:val="00E53B01"/>
    <w:rsid w:val="00E53B1A"/>
    <w:rsid w:val="00E53CFB"/>
    <w:rsid w:val="00E53DB4"/>
    <w:rsid w:val="00E53DC3"/>
    <w:rsid w:val="00E546A6"/>
    <w:rsid w:val="00E549A9"/>
    <w:rsid w:val="00E54BD4"/>
    <w:rsid w:val="00E54F6F"/>
    <w:rsid w:val="00E55631"/>
    <w:rsid w:val="00E5587E"/>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22B1"/>
    <w:rsid w:val="00E62465"/>
    <w:rsid w:val="00E63A58"/>
    <w:rsid w:val="00E64834"/>
    <w:rsid w:val="00E65222"/>
    <w:rsid w:val="00E65995"/>
    <w:rsid w:val="00E65C1A"/>
    <w:rsid w:val="00E65F33"/>
    <w:rsid w:val="00E6614A"/>
    <w:rsid w:val="00E66B2F"/>
    <w:rsid w:val="00E66BB3"/>
    <w:rsid w:val="00E67FFA"/>
    <w:rsid w:val="00E70787"/>
    <w:rsid w:val="00E70FF3"/>
    <w:rsid w:val="00E71030"/>
    <w:rsid w:val="00E71C13"/>
    <w:rsid w:val="00E71C36"/>
    <w:rsid w:val="00E72A27"/>
    <w:rsid w:val="00E73915"/>
    <w:rsid w:val="00E73C4D"/>
    <w:rsid w:val="00E743B6"/>
    <w:rsid w:val="00E74A2A"/>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202"/>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1"/>
    <w:rsid w:val="00EA02B8"/>
    <w:rsid w:val="00EA094F"/>
    <w:rsid w:val="00EA1525"/>
    <w:rsid w:val="00EA19C5"/>
    <w:rsid w:val="00EA1B17"/>
    <w:rsid w:val="00EA1B9C"/>
    <w:rsid w:val="00EA1C54"/>
    <w:rsid w:val="00EA1D43"/>
    <w:rsid w:val="00EA3370"/>
    <w:rsid w:val="00EA34B3"/>
    <w:rsid w:val="00EA35CC"/>
    <w:rsid w:val="00EA3A01"/>
    <w:rsid w:val="00EA3B8E"/>
    <w:rsid w:val="00EA43F9"/>
    <w:rsid w:val="00EA461F"/>
    <w:rsid w:val="00EA483B"/>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4F0C"/>
    <w:rsid w:val="00EB58AE"/>
    <w:rsid w:val="00EB5F9A"/>
    <w:rsid w:val="00EB63C1"/>
    <w:rsid w:val="00EB70BF"/>
    <w:rsid w:val="00EB7E44"/>
    <w:rsid w:val="00EC0496"/>
    <w:rsid w:val="00EC06BB"/>
    <w:rsid w:val="00EC0BE6"/>
    <w:rsid w:val="00EC15E4"/>
    <w:rsid w:val="00EC1833"/>
    <w:rsid w:val="00EC2024"/>
    <w:rsid w:val="00EC21F1"/>
    <w:rsid w:val="00EC2379"/>
    <w:rsid w:val="00EC2864"/>
    <w:rsid w:val="00EC2F67"/>
    <w:rsid w:val="00EC2F7E"/>
    <w:rsid w:val="00EC311A"/>
    <w:rsid w:val="00EC393D"/>
    <w:rsid w:val="00EC39BB"/>
    <w:rsid w:val="00EC5158"/>
    <w:rsid w:val="00EC52EB"/>
    <w:rsid w:val="00EC5F70"/>
    <w:rsid w:val="00EC5FB4"/>
    <w:rsid w:val="00EC64DF"/>
    <w:rsid w:val="00EC6B04"/>
    <w:rsid w:val="00EC78A1"/>
    <w:rsid w:val="00EC7A32"/>
    <w:rsid w:val="00EC7C8A"/>
    <w:rsid w:val="00EC7F2E"/>
    <w:rsid w:val="00ED0BCA"/>
    <w:rsid w:val="00ED2A4C"/>
    <w:rsid w:val="00ED2BB3"/>
    <w:rsid w:val="00ED3121"/>
    <w:rsid w:val="00ED3178"/>
    <w:rsid w:val="00ED32C8"/>
    <w:rsid w:val="00ED347C"/>
    <w:rsid w:val="00ED36E1"/>
    <w:rsid w:val="00ED39D3"/>
    <w:rsid w:val="00ED3E02"/>
    <w:rsid w:val="00ED43C1"/>
    <w:rsid w:val="00ED4974"/>
    <w:rsid w:val="00ED4F37"/>
    <w:rsid w:val="00ED5101"/>
    <w:rsid w:val="00ED5120"/>
    <w:rsid w:val="00ED5372"/>
    <w:rsid w:val="00ED5718"/>
    <w:rsid w:val="00ED5848"/>
    <w:rsid w:val="00ED60CB"/>
    <w:rsid w:val="00ED65F0"/>
    <w:rsid w:val="00ED74E5"/>
    <w:rsid w:val="00ED7686"/>
    <w:rsid w:val="00ED76A7"/>
    <w:rsid w:val="00ED7A25"/>
    <w:rsid w:val="00ED7CC7"/>
    <w:rsid w:val="00EE014B"/>
    <w:rsid w:val="00EE0567"/>
    <w:rsid w:val="00EE1494"/>
    <w:rsid w:val="00EE1D36"/>
    <w:rsid w:val="00EE2C4F"/>
    <w:rsid w:val="00EE2FE7"/>
    <w:rsid w:val="00EE37E5"/>
    <w:rsid w:val="00EE3A12"/>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2C5E"/>
    <w:rsid w:val="00EF47C7"/>
    <w:rsid w:val="00EF59A2"/>
    <w:rsid w:val="00EF5A32"/>
    <w:rsid w:val="00EF5B80"/>
    <w:rsid w:val="00EF6954"/>
    <w:rsid w:val="00EF71DE"/>
    <w:rsid w:val="00F00766"/>
    <w:rsid w:val="00F00807"/>
    <w:rsid w:val="00F00BEB"/>
    <w:rsid w:val="00F00CE2"/>
    <w:rsid w:val="00F00D60"/>
    <w:rsid w:val="00F01256"/>
    <w:rsid w:val="00F01450"/>
    <w:rsid w:val="00F01535"/>
    <w:rsid w:val="00F0168B"/>
    <w:rsid w:val="00F020D3"/>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10C10"/>
    <w:rsid w:val="00F11A01"/>
    <w:rsid w:val="00F120C5"/>
    <w:rsid w:val="00F12720"/>
    <w:rsid w:val="00F13C25"/>
    <w:rsid w:val="00F1416E"/>
    <w:rsid w:val="00F143D5"/>
    <w:rsid w:val="00F14F43"/>
    <w:rsid w:val="00F15CC4"/>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27D8C"/>
    <w:rsid w:val="00F30816"/>
    <w:rsid w:val="00F3109B"/>
    <w:rsid w:val="00F32190"/>
    <w:rsid w:val="00F323E5"/>
    <w:rsid w:val="00F32EB8"/>
    <w:rsid w:val="00F3317A"/>
    <w:rsid w:val="00F3423B"/>
    <w:rsid w:val="00F343E8"/>
    <w:rsid w:val="00F349F2"/>
    <w:rsid w:val="00F3680A"/>
    <w:rsid w:val="00F371DF"/>
    <w:rsid w:val="00F37392"/>
    <w:rsid w:val="00F37B13"/>
    <w:rsid w:val="00F401B1"/>
    <w:rsid w:val="00F40A10"/>
    <w:rsid w:val="00F41F34"/>
    <w:rsid w:val="00F41F96"/>
    <w:rsid w:val="00F42022"/>
    <w:rsid w:val="00F42AEA"/>
    <w:rsid w:val="00F43148"/>
    <w:rsid w:val="00F43DD5"/>
    <w:rsid w:val="00F44085"/>
    <w:rsid w:val="00F44271"/>
    <w:rsid w:val="00F44613"/>
    <w:rsid w:val="00F4537E"/>
    <w:rsid w:val="00F454D0"/>
    <w:rsid w:val="00F45BAC"/>
    <w:rsid w:val="00F45CC4"/>
    <w:rsid w:val="00F463B8"/>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4EA"/>
    <w:rsid w:val="00F56CC9"/>
    <w:rsid w:val="00F56CF4"/>
    <w:rsid w:val="00F5715A"/>
    <w:rsid w:val="00F5715C"/>
    <w:rsid w:val="00F577A4"/>
    <w:rsid w:val="00F57B4D"/>
    <w:rsid w:val="00F57BBE"/>
    <w:rsid w:val="00F57C83"/>
    <w:rsid w:val="00F603EE"/>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3BA"/>
    <w:rsid w:val="00F669B1"/>
    <w:rsid w:val="00F66BB4"/>
    <w:rsid w:val="00F66D26"/>
    <w:rsid w:val="00F671DB"/>
    <w:rsid w:val="00F679DA"/>
    <w:rsid w:val="00F67D48"/>
    <w:rsid w:val="00F709A5"/>
    <w:rsid w:val="00F71595"/>
    <w:rsid w:val="00F71FA3"/>
    <w:rsid w:val="00F73D49"/>
    <w:rsid w:val="00F7434C"/>
    <w:rsid w:val="00F74D41"/>
    <w:rsid w:val="00F74F40"/>
    <w:rsid w:val="00F75642"/>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3ED7"/>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6FAF"/>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8B"/>
    <w:rsid w:val="00FA29E3"/>
    <w:rsid w:val="00FA2FE9"/>
    <w:rsid w:val="00FA2FEC"/>
    <w:rsid w:val="00FA300E"/>
    <w:rsid w:val="00FA31AE"/>
    <w:rsid w:val="00FA327C"/>
    <w:rsid w:val="00FA336F"/>
    <w:rsid w:val="00FA34B5"/>
    <w:rsid w:val="00FA358B"/>
    <w:rsid w:val="00FA3606"/>
    <w:rsid w:val="00FA3A55"/>
    <w:rsid w:val="00FA41EC"/>
    <w:rsid w:val="00FA4E02"/>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693"/>
    <w:rsid w:val="00FB484F"/>
    <w:rsid w:val="00FB52C9"/>
    <w:rsid w:val="00FB5F8E"/>
    <w:rsid w:val="00FB61BE"/>
    <w:rsid w:val="00FB66B2"/>
    <w:rsid w:val="00FB6B34"/>
    <w:rsid w:val="00FB6E6C"/>
    <w:rsid w:val="00FB75B5"/>
    <w:rsid w:val="00FB7656"/>
    <w:rsid w:val="00FB7E32"/>
    <w:rsid w:val="00FB7FBA"/>
    <w:rsid w:val="00FC013E"/>
    <w:rsid w:val="00FC02B3"/>
    <w:rsid w:val="00FC0C0E"/>
    <w:rsid w:val="00FC0E2B"/>
    <w:rsid w:val="00FC0F10"/>
    <w:rsid w:val="00FC1034"/>
    <w:rsid w:val="00FC17AA"/>
    <w:rsid w:val="00FC19E5"/>
    <w:rsid w:val="00FC211F"/>
    <w:rsid w:val="00FC23B9"/>
    <w:rsid w:val="00FC298E"/>
    <w:rsid w:val="00FC2CCC"/>
    <w:rsid w:val="00FC2EC7"/>
    <w:rsid w:val="00FC38A3"/>
    <w:rsid w:val="00FC3AEE"/>
    <w:rsid w:val="00FC3E0D"/>
    <w:rsid w:val="00FC3E4F"/>
    <w:rsid w:val="00FC4AD8"/>
    <w:rsid w:val="00FC50ED"/>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E86"/>
    <w:rsid w:val="00FD33C6"/>
    <w:rsid w:val="00FD3BCE"/>
    <w:rsid w:val="00FD3D0B"/>
    <w:rsid w:val="00FD409B"/>
    <w:rsid w:val="00FD4C08"/>
    <w:rsid w:val="00FD5A45"/>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A32"/>
    <w:rsid w:val="00FE4DBB"/>
    <w:rsid w:val="00FE536D"/>
    <w:rsid w:val="00FE631D"/>
    <w:rsid w:val="00FE6958"/>
    <w:rsid w:val="00FE6A1A"/>
    <w:rsid w:val="00FE763F"/>
    <w:rsid w:val="00FF02EF"/>
    <w:rsid w:val="00FF1570"/>
    <w:rsid w:val="00FF1692"/>
    <w:rsid w:val="00FF16F2"/>
    <w:rsid w:val="00FF1A3D"/>
    <w:rsid w:val="00FF1E70"/>
    <w:rsid w:val="00FF2046"/>
    <w:rsid w:val="00FF230C"/>
    <w:rsid w:val="00FF24A1"/>
    <w:rsid w:val="00FF26E4"/>
    <w:rsid w:val="00FF2B5B"/>
    <w:rsid w:val="00FF35D1"/>
    <w:rsid w:val="00FF3D60"/>
    <w:rsid w:val="00FF560E"/>
    <w:rsid w:val="00FF5DA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1D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D71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1D1"/>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R4_bullets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TALChar">
    <w:name w:val="TAL Char"/>
    <w:locked/>
    <w:rsid w:val="00A56EC5"/>
    <w:rPr>
      <w:rFonts w:ascii="Arial" w:eastAsia="Times New Roman" w:hAnsi="Arial" w:cs="Times New Roman"/>
      <w:sz w:val="18"/>
      <w:szCs w:val="20"/>
      <w:lang w:val="en-GB"/>
    </w:rPr>
  </w:style>
  <w:style w:type="paragraph" w:customStyle="1" w:styleId="paragraph">
    <w:name w:val="paragraph"/>
    <w:basedOn w:val="Normal"/>
    <w:rsid w:val="00A56EC5"/>
    <w:pPr>
      <w:spacing w:before="100" w:beforeAutospacing="1" w:after="100" w:afterAutospacing="1" w:line="240" w:lineRule="auto"/>
    </w:pPr>
    <w:rPr>
      <w:rFonts w:ascii="Calibri" w:eastAsiaTheme="minorHAnsi" w:hAnsi="Calibri" w:cs="Calibri"/>
      <w:lang w:val="da-DK" w:eastAsia="da-DK"/>
    </w:rPr>
  </w:style>
  <w:style w:type="character" w:customStyle="1" w:styleId="normaltextrun">
    <w:name w:val="normaltextrun"/>
    <w:basedOn w:val="DefaultParagraphFont"/>
    <w:rsid w:val="00A56EC5"/>
  </w:style>
  <w:style w:type="character" w:customStyle="1" w:styleId="eop">
    <w:name w:val="eop"/>
    <w:basedOn w:val="DefaultParagraphFont"/>
    <w:rsid w:val="00A56EC5"/>
  </w:style>
  <w:style w:type="paragraph" w:customStyle="1" w:styleId="Doc-titleJK">
    <w:name w:val="Doc-title_JK"/>
    <w:basedOn w:val="Normal"/>
    <w:next w:val="Normal"/>
    <w:link w:val="Doc-titleJKChar"/>
    <w:rsid w:val="006D40C8"/>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6D40C8"/>
    <w:rPr>
      <w:rFonts w:ascii="Times New Roman" w:eastAsia="MS Mincho" w:hAnsi="Times New Roman" w:cstheme="minorBidi"/>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8705">
      <w:bodyDiv w:val="1"/>
      <w:marLeft w:val="0"/>
      <w:marRight w:val="0"/>
      <w:marTop w:val="0"/>
      <w:marBottom w:val="0"/>
      <w:divBdr>
        <w:top w:val="none" w:sz="0" w:space="0" w:color="auto"/>
        <w:left w:val="none" w:sz="0" w:space="0" w:color="auto"/>
        <w:bottom w:val="none" w:sz="0" w:space="0" w:color="auto"/>
        <w:right w:val="none" w:sz="0" w:space="0" w:color="auto"/>
      </w:divBdr>
      <w:divsChild>
        <w:div w:id="712577715">
          <w:marLeft w:val="547"/>
          <w:marRight w:val="0"/>
          <w:marTop w:val="144"/>
          <w:marBottom w:val="0"/>
          <w:divBdr>
            <w:top w:val="none" w:sz="0" w:space="0" w:color="auto"/>
            <w:left w:val="none" w:sz="0" w:space="0" w:color="auto"/>
            <w:bottom w:val="none" w:sz="0" w:space="0" w:color="auto"/>
            <w:right w:val="none" w:sz="0" w:space="0" w:color="auto"/>
          </w:divBdr>
        </w:div>
        <w:div w:id="2008093596">
          <w:marLeft w:val="1166"/>
          <w:marRight w:val="0"/>
          <w:marTop w:val="125"/>
          <w:marBottom w:val="0"/>
          <w:divBdr>
            <w:top w:val="none" w:sz="0" w:space="0" w:color="auto"/>
            <w:left w:val="none" w:sz="0" w:space="0" w:color="auto"/>
            <w:bottom w:val="none" w:sz="0" w:space="0" w:color="auto"/>
            <w:right w:val="none" w:sz="0" w:space="0" w:color="auto"/>
          </w:divBdr>
        </w:div>
        <w:div w:id="1179351397">
          <w:marLeft w:val="1166"/>
          <w:marRight w:val="0"/>
          <w:marTop w:val="125"/>
          <w:marBottom w:val="0"/>
          <w:divBdr>
            <w:top w:val="none" w:sz="0" w:space="0" w:color="auto"/>
            <w:left w:val="none" w:sz="0" w:space="0" w:color="auto"/>
            <w:bottom w:val="none" w:sz="0" w:space="0" w:color="auto"/>
            <w:right w:val="none" w:sz="0" w:space="0" w:color="auto"/>
          </w:divBdr>
        </w:div>
        <w:div w:id="1996492451">
          <w:marLeft w:val="1166"/>
          <w:marRight w:val="0"/>
          <w:marTop w:val="125"/>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442253">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099515">
      <w:bodyDiv w:val="1"/>
      <w:marLeft w:val="0"/>
      <w:marRight w:val="0"/>
      <w:marTop w:val="0"/>
      <w:marBottom w:val="0"/>
      <w:divBdr>
        <w:top w:val="none" w:sz="0" w:space="0" w:color="auto"/>
        <w:left w:val="none" w:sz="0" w:space="0" w:color="auto"/>
        <w:bottom w:val="none" w:sz="0" w:space="0" w:color="auto"/>
        <w:right w:val="none" w:sz="0" w:space="0" w:color="auto"/>
      </w:divBdr>
      <w:divsChild>
        <w:div w:id="849489374">
          <w:marLeft w:val="547"/>
          <w:marRight w:val="0"/>
          <w:marTop w:val="106"/>
          <w:marBottom w:val="0"/>
          <w:divBdr>
            <w:top w:val="none" w:sz="0" w:space="0" w:color="auto"/>
            <w:left w:val="none" w:sz="0" w:space="0" w:color="auto"/>
            <w:bottom w:val="none" w:sz="0" w:space="0" w:color="auto"/>
            <w:right w:val="none" w:sz="0" w:space="0" w:color="auto"/>
          </w:divBdr>
        </w:div>
        <w:div w:id="861550225">
          <w:marLeft w:val="1166"/>
          <w:marRight w:val="0"/>
          <w:marTop w:val="96"/>
          <w:marBottom w:val="0"/>
          <w:divBdr>
            <w:top w:val="none" w:sz="0" w:space="0" w:color="auto"/>
            <w:left w:val="none" w:sz="0" w:space="0" w:color="auto"/>
            <w:bottom w:val="none" w:sz="0" w:space="0" w:color="auto"/>
            <w:right w:val="none" w:sz="0" w:space="0" w:color="auto"/>
          </w:divBdr>
        </w:div>
        <w:div w:id="898318888">
          <w:marLeft w:val="1166"/>
          <w:marRight w:val="0"/>
          <w:marTop w:val="9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753565">
      <w:bodyDiv w:val="1"/>
      <w:marLeft w:val="0"/>
      <w:marRight w:val="0"/>
      <w:marTop w:val="0"/>
      <w:marBottom w:val="0"/>
      <w:divBdr>
        <w:top w:val="none" w:sz="0" w:space="0" w:color="auto"/>
        <w:left w:val="none" w:sz="0" w:space="0" w:color="auto"/>
        <w:bottom w:val="none" w:sz="0" w:space="0" w:color="auto"/>
        <w:right w:val="none" w:sz="0" w:space="0" w:color="auto"/>
      </w:divBdr>
    </w:div>
    <w:div w:id="570820621">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24115712">
      <w:bodyDiv w:val="1"/>
      <w:marLeft w:val="0"/>
      <w:marRight w:val="0"/>
      <w:marTop w:val="0"/>
      <w:marBottom w:val="0"/>
      <w:divBdr>
        <w:top w:val="none" w:sz="0" w:space="0" w:color="auto"/>
        <w:left w:val="none" w:sz="0" w:space="0" w:color="auto"/>
        <w:bottom w:val="none" w:sz="0" w:space="0" w:color="auto"/>
        <w:right w:val="none" w:sz="0" w:space="0" w:color="auto"/>
      </w:divBdr>
      <w:divsChild>
        <w:div w:id="424155412">
          <w:marLeft w:val="274"/>
          <w:marRight w:val="0"/>
          <w:marTop w:val="120"/>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19634">
      <w:bodyDiv w:val="1"/>
      <w:marLeft w:val="0"/>
      <w:marRight w:val="0"/>
      <w:marTop w:val="0"/>
      <w:marBottom w:val="0"/>
      <w:divBdr>
        <w:top w:val="none" w:sz="0" w:space="0" w:color="auto"/>
        <w:left w:val="none" w:sz="0" w:space="0" w:color="auto"/>
        <w:bottom w:val="none" w:sz="0" w:space="0" w:color="auto"/>
        <w:right w:val="none" w:sz="0" w:space="0" w:color="auto"/>
      </w:divBdr>
      <w:divsChild>
        <w:div w:id="652950235">
          <w:marLeft w:val="1166"/>
          <w:marRight w:val="0"/>
          <w:marTop w:val="96"/>
          <w:marBottom w:val="0"/>
          <w:divBdr>
            <w:top w:val="none" w:sz="0" w:space="0" w:color="auto"/>
            <w:left w:val="none" w:sz="0" w:space="0" w:color="auto"/>
            <w:bottom w:val="none" w:sz="0" w:space="0" w:color="auto"/>
            <w:right w:val="none" w:sz="0" w:space="0" w:color="auto"/>
          </w:divBdr>
        </w:div>
        <w:div w:id="1621296760">
          <w:marLeft w:val="1166"/>
          <w:marRight w:val="0"/>
          <w:marTop w:val="96"/>
          <w:marBottom w:val="0"/>
          <w:divBdr>
            <w:top w:val="none" w:sz="0" w:space="0" w:color="auto"/>
            <w:left w:val="none" w:sz="0" w:space="0" w:color="auto"/>
            <w:bottom w:val="none" w:sz="0" w:space="0" w:color="auto"/>
            <w:right w:val="none" w:sz="0" w:space="0" w:color="auto"/>
          </w:divBdr>
        </w:div>
      </w:divsChild>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0031260">
      <w:bodyDiv w:val="1"/>
      <w:marLeft w:val="0"/>
      <w:marRight w:val="0"/>
      <w:marTop w:val="0"/>
      <w:marBottom w:val="0"/>
      <w:divBdr>
        <w:top w:val="none" w:sz="0" w:space="0" w:color="auto"/>
        <w:left w:val="none" w:sz="0" w:space="0" w:color="auto"/>
        <w:bottom w:val="none" w:sz="0" w:space="0" w:color="auto"/>
        <w:right w:val="none" w:sz="0" w:space="0" w:color="auto"/>
      </w:divBdr>
      <w:divsChild>
        <w:div w:id="2076852656">
          <w:marLeft w:val="1886"/>
          <w:marRight w:val="0"/>
          <w:marTop w:val="0"/>
          <w:marBottom w:val="0"/>
          <w:divBdr>
            <w:top w:val="none" w:sz="0" w:space="0" w:color="auto"/>
            <w:left w:val="none" w:sz="0" w:space="0" w:color="auto"/>
            <w:bottom w:val="none" w:sz="0" w:space="0" w:color="auto"/>
            <w:right w:val="none" w:sz="0" w:space="0" w:color="auto"/>
          </w:divBdr>
        </w:div>
        <w:div w:id="194078006">
          <w:marLeft w:val="1886"/>
          <w:marRight w:val="0"/>
          <w:marTop w:val="0"/>
          <w:marBottom w:val="0"/>
          <w:divBdr>
            <w:top w:val="none" w:sz="0" w:space="0" w:color="auto"/>
            <w:left w:val="none" w:sz="0" w:space="0" w:color="auto"/>
            <w:bottom w:val="none" w:sz="0" w:space="0" w:color="auto"/>
            <w:right w:val="none" w:sz="0" w:space="0" w:color="auto"/>
          </w:divBdr>
        </w:div>
        <w:div w:id="449327067">
          <w:marLeft w:val="1886"/>
          <w:marRight w:val="0"/>
          <w:marTop w:val="0"/>
          <w:marBottom w:val="0"/>
          <w:divBdr>
            <w:top w:val="none" w:sz="0" w:space="0" w:color="auto"/>
            <w:left w:val="none" w:sz="0" w:space="0" w:color="auto"/>
            <w:bottom w:val="none" w:sz="0" w:space="0" w:color="auto"/>
            <w:right w:val="none" w:sz="0" w:space="0" w:color="auto"/>
          </w:divBdr>
        </w:div>
        <w:div w:id="615059505">
          <w:marLeft w:val="1886"/>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314095">
      <w:bodyDiv w:val="1"/>
      <w:marLeft w:val="0"/>
      <w:marRight w:val="0"/>
      <w:marTop w:val="0"/>
      <w:marBottom w:val="0"/>
      <w:divBdr>
        <w:top w:val="none" w:sz="0" w:space="0" w:color="auto"/>
        <w:left w:val="none" w:sz="0" w:space="0" w:color="auto"/>
        <w:bottom w:val="none" w:sz="0" w:space="0" w:color="auto"/>
        <w:right w:val="none" w:sz="0" w:space="0" w:color="auto"/>
      </w:divBdr>
      <w:divsChild>
        <w:div w:id="783883921">
          <w:marLeft w:val="547"/>
          <w:marRight w:val="0"/>
          <w:marTop w:val="144"/>
          <w:marBottom w:val="0"/>
          <w:divBdr>
            <w:top w:val="none" w:sz="0" w:space="0" w:color="auto"/>
            <w:left w:val="none" w:sz="0" w:space="0" w:color="auto"/>
            <w:bottom w:val="none" w:sz="0" w:space="0" w:color="auto"/>
            <w:right w:val="none" w:sz="0" w:space="0" w:color="auto"/>
          </w:divBdr>
        </w:div>
        <w:div w:id="659772152">
          <w:marLeft w:val="1166"/>
          <w:marRight w:val="0"/>
          <w:marTop w:val="125"/>
          <w:marBottom w:val="0"/>
          <w:divBdr>
            <w:top w:val="none" w:sz="0" w:space="0" w:color="auto"/>
            <w:left w:val="none" w:sz="0" w:space="0" w:color="auto"/>
            <w:bottom w:val="none" w:sz="0" w:space="0" w:color="auto"/>
            <w:right w:val="none" w:sz="0" w:space="0" w:color="auto"/>
          </w:divBdr>
        </w:div>
        <w:div w:id="702443503">
          <w:marLeft w:val="1166"/>
          <w:marRight w:val="0"/>
          <w:marTop w:val="125"/>
          <w:marBottom w:val="0"/>
          <w:divBdr>
            <w:top w:val="none" w:sz="0" w:space="0" w:color="auto"/>
            <w:left w:val="none" w:sz="0" w:space="0" w:color="auto"/>
            <w:bottom w:val="none" w:sz="0" w:space="0" w:color="auto"/>
            <w:right w:val="none" w:sz="0" w:space="0" w:color="auto"/>
          </w:divBdr>
        </w:div>
        <w:div w:id="1910072321">
          <w:marLeft w:val="1166"/>
          <w:marRight w:val="0"/>
          <w:marTop w:val="125"/>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1685009">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075977901">
      <w:bodyDiv w:val="1"/>
      <w:marLeft w:val="0"/>
      <w:marRight w:val="0"/>
      <w:marTop w:val="0"/>
      <w:marBottom w:val="0"/>
      <w:divBdr>
        <w:top w:val="none" w:sz="0" w:space="0" w:color="auto"/>
        <w:left w:val="none" w:sz="0" w:space="0" w:color="auto"/>
        <w:bottom w:val="none" w:sz="0" w:space="0" w:color="auto"/>
        <w:right w:val="none" w:sz="0" w:space="0" w:color="auto"/>
      </w:divBdr>
      <w:divsChild>
        <w:div w:id="203756814">
          <w:marLeft w:val="994"/>
          <w:marRight w:val="0"/>
          <w:marTop w:val="0"/>
          <w:marBottom w:val="0"/>
          <w:divBdr>
            <w:top w:val="none" w:sz="0" w:space="0" w:color="auto"/>
            <w:left w:val="none" w:sz="0" w:space="0" w:color="auto"/>
            <w:bottom w:val="none" w:sz="0" w:space="0" w:color="auto"/>
            <w:right w:val="none" w:sz="0" w:space="0" w:color="auto"/>
          </w:divBdr>
        </w:div>
      </w:divsChild>
    </w:div>
    <w:div w:id="111170218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62623296">
      <w:bodyDiv w:val="1"/>
      <w:marLeft w:val="0"/>
      <w:marRight w:val="0"/>
      <w:marTop w:val="0"/>
      <w:marBottom w:val="0"/>
      <w:divBdr>
        <w:top w:val="none" w:sz="0" w:space="0" w:color="auto"/>
        <w:left w:val="none" w:sz="0" w:space="0" w:color="auto"/>
        <w:bottom w:val="none" w:sz="0" w:space="0" w:color="auto"/>
        <w:right w:val="none" w:sz="0" w:space="0" w:color="auto"/>
      </w:divBdr>
      <w:divsChild>
        <w:div w:id="672147014">
          <w:marLeft w:val="446"/>
          <w:marRight w:val="0"/>
          <w:marTop w:val="240"/>
          <w:marBottom w:val="0"/>
          <w:divBdr>
            <w:top w:val="none" w:sz="0" w:space="0" w:color="auto"/>
            <w:left w:val="none" w:sz="0" w:space="0" w:color="auto"/>
            <w:bottom w:val="none" w:sz="0" w:space="0" w:color="auto"/>
            <w:right w:val="none" w:sz="0" w:space="0" w:color="auto"/>
          </w:divBdr>
        </w:div>
        <w:div w:id="899366655">
          <w:marLeft w:val="446"/>
          <w:marRight w:val="0"/>
          <w:marTop w:val="240"/>
          <w:marBottom w:val="0"/>
          <w:divBdr>
            <w:top w:val="none" w:sz="0" w:space="0" w:color="auto"/>
            <w:left w:val="none" w:sz="0" w:space="0" w:color="auto"/>
            <w:bottom w:val="none" w:sz="0" w:space="0" w:color="auto"/>
            <w:right w:val="none" w:sz="0" w:space="0" w:color="auto"/>
          </w:divBdr>
        </w:div>
        <w:div w:id="629479441">
          <w:marLeft w:val="907"/>
          <w:marRight w:val="0"/>
          <w:marTop w:val="160"/>
          <w:marBottom w:val="0"/>
          <w:divBdr>
            <w:top w:val="none" w:sz="0" w:space="0" w:color="auto"/>
            <w:left w:val="none" w:sz="0" w:space="0" w:color="auto"/>
            <w:bottom w:val="none" w:sz="0" w:space="0" w:color="auto"/>
            <w:right w:val="none" w:sz="0" w:space="0" w:color="auto"/>
          </w:divBdr>
        </w:div>
        <w:div w:id="787745985">
          <w:marLeft w:val="907"/>
          <w:marRight w:val="0"/>
          <w:marTop w:val="160"/>
          <w:marBottom w:val="0"/>
          <w:divBdr>
            <w:top w:val="none" w:sz="0" w:space="0" w:color="auto"/>
            <w:left w:val="none" w:sz="0" w:space="0" w:color="auto"/>
            <w:bottom w:val="none" w:sz="0" w:space="0" w:color="auto"/>
            <w:right w:val="none" w:sz="0" w:space="0" w:color="auto"/>
          </w:divBdr>
        </w:div>
      </w:divsChild>
    </w:div>
    <w:div w:id="1166480721">
      <w:bodyDiv w:val="1"/>
      <w:marLeft w:val="0"/>
      <w:marRight w:val="0"/>
      <w:marTop w:val="0"/>
      <w:marBottom w:val="0"/>
      <w:divBdr>
        <w:top w:val="none" w:sz="0" w:space="0" w:color="auto"/>
        <w:left w:val="none" w:sz="0" w:space="0" w:color="auto"/>
        <w:bottom w:val="none" w:sz="0" w:space="0" w:color="auto"/>
        <w:right w:val="none" w:sz="0" w:space="0" w:color="auto"/>
      </w:divBdr>
    </w:div>
    <w:div w:id="1170372263">
      <w:bodyDiv w:val="1"/>
      <w:marLeft w:val="0"/>
      <w:marRight w:val="0"/>
      <w:marTop w:val="0"/>
      <w:marBottom w:val="0"/>
      <w:divBdr>
        <w:top w:val="none" w:sz="0" w:space="0" w:color="auto"/>
        <w:left w:val="none" w:sz="0" w:space="0" w:color="auto"/>
        <w:bottom w:val="none" w:sz="0" w:space="0" w:color="auto"/>
        <w:right w:val="none" w:sz="0" w:space="0" w:color="auto"/>
      </w:divBdr>
      <w:divsChild>
        <w:div w:id="1395355627">
          <w:marLeft w:val="547"/>
          <w:marRight w:val="0"/>
          <w:marTop w:val="154"/>
          <w:marBottom w:val="0"/>
          <w:divBdr>
            <w:top w:val="none" w:sz="0" w:space="0" w:color="auto"/>
            <w:left w:val="none" w:sz="0" w:space="0" w:color="auto"/>
            <w:bottom w:val="none" w:sz="0" w:space="0" w:color="auto"/>
            <w:right w:val="none" w:sz="0" w:space="0" w:color="auto"/>
          </w:divBdr>
        </w:div>
        <w:div w:id="924454995">
          <w:marLeft w:val="1166"/>
          <w:marRight w:val="0"/>
          <w:marTop w:val="134"/>
          <w:marBottom w:val="0"/>
          <w:divBdr>
            <w:top w:val="none" w:sz="0" w:space="0" w:color="auto"/>
            <w:left w:val="none" w:sz="0" w:space="0" w:color="auto"/>
            <w:bottom w:val="none" w:sz="0" w:space="0" w:color="auto"/>
            <w:right w:val="none" w:sz="0" w:space="0" w:color="auto"/>
          </w:divBdr>
        </w:div>
        <w:div w:id="1068647091">
          <w:marLeft w:val="1800"/>
          <w:marRight w:val="0"/>
          <w:marTop w:val="115"/>
          <w:marBottom w:val="0"/>
          <w:divBdr>
            <w:top w:val="none" w:sz="0" w:space="0" w:color="auto"/>
            <w:left w:val="none" w:sz="0" w:space="0" w:color="auto"/>
            <w:bottom w:val="none" w:sz="0" w:space="0" w:color="auto"/>
            <w:right w:val="none" w:sz="0" w:space="0" w:color="auto"/>
          </w:divBdr>
        </w:div>
        <w:div w:id="1911111925">
          <w:marLeft w:val="1800"/>
          <w:marRight w:val="0"/>
          <w:marTop w:val="115"/>
          <w:marBottom w:val="0"/>
          <w:divBdr>
            <w:top w:val="none" w:sz="0" w:space="0" w:color="auto"/>
            <w:left w:val="none" w:sz="0" w:space="0" w:color="auto"/>
            <w:bottom w:val="none" w:sz="0" w:space="0" w:color="auto"/>
            <w:right w:val="none" w:sz="0" w:space="0" w:color="auto"/>
          </w:divBdr>
        </w:div>
        <w:div w:id="1824733794">
          <w:marLeft w:val="1166"/>
          <w:marRight w:val="0"/>
          <w:marTop w:val="134"/>
          <w:marBottom w:val="0"/>
          <w:divBdr>
            <w:top w:val="none" w:sz="0" w:space="0" w:color="auto"/>
            <w:left w:val="none" w:sz="0" w:space="0" w:color="auto"/>
            <w:bottom w:val="none" w:sz="0" w:space="0" w:color="auto"/>
            <w:right w:val="none" w:sz="0" w:space="0" w:color="auto"/>
          </w:divBdr>
        </w:div>
        <w:div w:id="2063095051">
          <w:marLeft w:val="547"/>
          <w:marRight w:val="0"/>
          <w:marTop w:val="154"/>
          <w:marBottom w:val="0"/>
          <w:divBdr>
            <w:top w:val="none" w:sz="0" w:space="0" w:color="auto"/>
            <w:left w:val="none" w:sz="0" w:space="0" w:color="auto"/>
            <w:bottom w:val="none" w:sz="0" w:space="0" w:color="auto"/>
            <w:right w:val="none" w:sz="0" w:space="0" w:color="auto"/>
          </w:divBdr>
        </w:div>
        <w:div w:id="1578785650">
          <w:marLeft w:val="1166"/>
          <w:marRight w:val="0"/>
          <w:marTop w:val="134"/>
          <w:marBottom w:val="0"/>
          <w:divBdr>
            <w:top w:val="none" w:sz="0" w:space="0" w:color="auto"/>
            <w:left w:val="none" w:sz="0" w:space="0" w:color="auto"/>
            <w:bottom w:val="none" w:sz="0" w:space="0" w:color="auto"/>
            <w:right w:val="none" w:sz="0" w:space="0" w:color="auto"/>
          </w:divBdr>
        </w:div>
      </w:divsChild>
    </w:div>
    <w:div w:id="1176580884">
      <w:bodyDiv w:val="1"/>
      <w:marLeft w:val="0"/>
      <w:marRight w:val="0"/>
      <w:marTop w:val="0"/>
      <w:marBottom w:val="0"/>
      <w:divBdr>
        <w:top w:val="none" w:sz="0" w:space="0" w:color="auto"/>
        <w:left w:val="none" w:sz="0" w:space="0" w:color="auto"/>
        <w:bottom w:val="none" w:sz="0" w:space="0" w:color="auto"/>
        <w:right w:val="none" w:sz="0" w:space="0" w:color="auto"/>
      </w:divBdr>
      <w:divsChild>
        <w:div w:id="420419681">
          <w:marLeft w:val="1166"/>
          <w:marRight w:val="0"/>
          <w:marTop w:val="96"/>
          <w:marBottom w:val="0"/>
          <w:divBdr>
            <w:top w:val="none" w:sz="0" w:space="0" w:color="auto"/>
            <w:left w:val="none" w:sz="0" w:space="0" w:color="auto"/>
            <w:bottom w:val="none" w:sz="0" w:space="0" w:color="auto"/>
            <w:right w:val="none" w:sz="0" w:space="0" w:color="auto"/>
          </w:divBdr>
        </w:div>
        <w:div w:id="776679540">
          <w:marLeft w:val="1800"/>
          <w:marRight w:val="0"/>
          <w:marTop w:val="82"/>
          <w:marBottom w:val="0"/>
          <w:divBdr>
            <w:top w:val="none" w:sz="0" w:space="0" w:color="auto"/>
            <w:left w:val="none" w:sz="0" w:space="0" w:color="auto"/>
            <w:bottom w:val="none" w:sz="0" w:space="0" w:color="auto"/>
            <w:right w:val="none" w:sz="0" w:space="0" w:color="auto"/>
          </w:divBdr>
        </w:div>
        <w:div w:id="552693324">
          <w:marLeft w:val="1800"/>
          <w:marRight w:val="0"/>
          <w:marTop w:val="82"/>
          <w:marBottom w:val="0"/>
          <w:divBdr>
            <w:top w:val="none" w:sz="0" w:space="0" w:color="auto"/>
            <w:left w:val="none" w:sz="0" w:space="0" w:color="auto"/>
            <w:bottom w:val="none" w:sz="0" w:space="0" w:color="auto"/>
            <w:right w:val="none" w:sz="0" w:space="0" w:color="auto"/>
          </w:divBdr>
        </w:div>
        <w:div w:id="845630676">
          <w:marLeft w:val="1800"/>
          <w:marRight w:val="0"/>
          <w:marTop w:val="82"/>
          <w:marBottom w:val="0"/>
          <w:divBdr>
            <w:top w:val="none" w:sz="0" w:space="0" w:color="auto"/>
            <w:left w:val="none" w:sz="0" w:space="0" w:color="auto"/>
            <w:bottom w:val="none" w:sz="0" w:space="0" w:color="auto"/>
            <w:right w:val="none" w:sz="0" w:space="0" w:color="auto"/>
          </w:divBdr>
        </w:div>
        <w:div w:id="1857961769">
          <w:marLeft w:val="1800"/>
          <w:marRight w:val="0"/>
          <w:marTop w:val="82"/>
          <w:marBottom w:val="0"/>
          <w:divBdr>
            <w:top w:val="none" w:sz="0" w:space="0" w:color="auto"/>
            <w:left w:val="none" w:sz="0" w:space="0" w:color="auto"/>
            <w:bottom w:val="none" w:sz="0" w:space="0" w:color="auto"/>
            <w:right w:val="none" w:sz="0" w:space="0" w:color="auto"/>
          </w:divBdr>
        </w:div>
        <w:div w:id="1773015630">
          <w:marLeft w:val="1800"/>
          <w:marRight w:val="0"/>
          <w:marTop w:val="82"/>
          <w:marBottom w:val="0"/>
          <w:divBdr>
            <w:top w:val="none" w:sz="0" w:space="0" w:color="auto"/>
            <w:left w:val="none" w:sz="0" w:space="0" w:color="auto"/>
            <w:bottom w:val="none" w:sz="0" w:space="0" w:color="auto"/>
            <w:right w:val="none" w:sz="0" w:space="0" w:color="auto"/>
          </w:divBdr>
        </w:div>
      </w:divsChild>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531846">
      <w:bodyDiv w:val="1"/>
      <w:marLeft w:val="0"/>
      <w:marRight w:val="0"/>
      <w:marTop w:val="0"/>
      <w:marBottom w:val="0"/>
      <w:divBdr>
        <w:top w:val="none" w:sz="0" w:space="0" w:color="auto"/>
        <w:left w:val="none" w:sz="0" w:space="0" w:color="auto"/>
        <w:bottom w:val="none" w:sz="0" w:space="0" w:color="auto"/>
        <w:right w:val="none" w:sz="0" w:space="0" w:color="auto"/>
      </w:divBdr>
      <w:divsChild>
        <w:div w:id="967079854">
          <w:marLeft w:val="547"/>
          <w:marRight w:val="0"/>
          <w:marTop w:val="154"/>
          <w:marBottom w:val="0"/>
          <w:divBdr>
            <w:top w:val="none" w:sz="0" w:space="0" w:color="auto"/>
            <w:left w:val="none" w:sz="0" w:space="0" w:color="auto"/>
            <w:bottom w:val="none" w:sz="0" w:space="0" w:color="auto"/>
            <w:right w:val="none" w:sz="0" w:space="0" w:color="auto"/>
          </w:divBdr>
        </w:div>
        <w:div w:id="1819609035">
          <w:marLeft w:val="1166"/>
          <w:marRight w:val="0"/>
          <w:marTop w:val="134"/>
          <w:marBottom w:val="0"/>
          <w:divBdr>
            <w:top w:val="none" w:sz="0" w:space="0" w:color="auto"/>
            <w:left w:val="none" w:sz="0" w:space="0" w:color="auto"/>
            <w:bottom w:val="none" w:sz="0" w:space="0" w:color="auto"/>
            <w:right w:val="none" w:sz="0" w:space="0" w:color="auto"/>
          </w:divBdr>
        </w:div>
        <w:div w:id="341201024">
          <w:marLeft w:val="1166"/>
          <w:marRight w:val="0"/>
          <w:marTop w:val="134"/>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58308497">
      <w:bodyDiv w:val="1"/>
      <w:marLeft w:val="0"/>
      <w:marRight w:val="0"/>
      <w:marTop w:val="0"/>
      <w:marBottom w:val="0"/>
      <w:divBdr>
        <w:top w:val="none" w:sz="0" w:space="0" w:color="auto"/>
        <w:left w:val="none" w:sz="0" w:space="0" w:color="auto"/>
        <w:bottom w:val="none" w:sz="0" w:space="0" w:color="auto"/>
        <w:right w:val="none" w:sz="0" w:space="0" w:color="auto"/>
      </w:divBdr>
      <w:divsChild>
        <w:div w:id="1344361392">
          <w:marLeft w:val="547"/>
          <w:marRight w:val="0"/>
          <w:marTop w:val="154"/>
          <w:marBottom w:val="0"/>
          <w:divBdr>
            <w:top w:val="none" w:sz="0" w:space="0" w:color="auto"/>
            <w:left w:val="none" w:sz="0" w:space="0" w:color="auto"/>
            <w:bottom w:val="none" w:sz="0" w:space="0" w:color="auto"/>
            <w:right w:val="none" w:sz="0" w:space="0" w:color="auto"/>
          </w:divBdr>
        </w:div>
        <w:div w:id="1945919524">
          <w:marLeft w:val="1166"/>
          <w:marRight w:val="0"/>
          <w:marTop w:val="134"/>
          <w:marBottom w:val="0"/>
          <w:divBdr>
            <w:top w:val="none" w:sz="0" w:space="0" w:color="auto"/>
            <w:left w:val="none" w:sz="0" w:space="0" w:color="auto"/>
            <w:bottom w:val="none" w:sz="0" w:space="0" w:color="auto"/>
            <w:right w:val="none" w:sz="0" w:space="0" w:color="auto"/>
          </w:divBdr>
        </w:div>
        <w:div w:id="1590891445">
          <w:marLeft w:val="1166"/>
          <w:marRight w:val="0"/>
          <w:marTop w:val="154"/>
          <w:marBottom w:val="0"/>
          <w:divBdr>
            <w:top w:val="none" w:sz="0" w:space="0" w:color="auto"/>
            <w:left w:val="none" w:sz="0" w:space="0" w:color="auto"/>
            <w:bottom w:val="none" w:sz="0" w:space="0" w:color="auto"/>
            <w:right w:val="none" w:sz="0" w:space="0" w:color="auto"/>
          </w:divBdr>
        </w:div>
        <w:div w:id="1540246007">
          <w:marLeft w:val="547"/>
          <w:marRight w:val="0"/>
          <w:marTop w:val="154"/>
          <w:marBottom w:val="0"/>
          <w:divBdr>
            <w:top w:val="none" w:sz="0" w:space="0" w:color="auto"/>
            <w:left w:val="none" w:sz="0" w:space="0" w:color="auto"/>
            <w:bottom w:val="none" w:sz="0" w:space="0" w:color="auto"/>
            <w:right w:val="none" w:sz="0" w:space="0" w:color="auto"/>
          </w:divBdr>
        </w:div>
        <w:div w:id="1379276917">
          <w:marLeft w:val="1166"/>
          <w:marRight w:val="0"/>
          <w:marTop w:val="134"/>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748356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914246">
      <w:bodyDiv w:val="1"/>
      <w:marLeft w:val="0"/>
      <w:marRight w:val="0"/>
      <w:marTop w:val="0"/>
      <w:marBottom w:val="0"/>
      <w:divBdr>
        <w:top w:val="none" w:sz="0" w:space="0" w:color="auto"/>
        <w:left w:val="none" w:sz="0" w:space="0" w:color="auto"/>
        <w:bottom w:val="none" w:sz="0" w:space="0" w:color="auto"/>
        <w:right w:val="none" w:sz="0" w:space="0" w:color="auto"/>
      </w:divBdr>
      <w:divsChild>
        <w:div w:id="447507582">
          <w:marLeft w:val="547"/>
          <w:marRight w:val="0"/>
          <w:marTop w:val="106"/>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8903845">
      <w:bodyDiv w:val="1"/>
      <w:marLeft w:val="0"/>
      <w:marRight w:val="0"/>
      <w:marTop w:val="0"/>
      <w:marBottom w:val="0"/>
      <w:divBdr>
        <w:top w:val="none" w:sz="0" w:space="0" w:color="auto"/>
        <w:left w:val="none" w:sz="0" w:space="0" w:color="auto"/>
        <w:bottom w:val="none" w:sz="0" w:space="0" w:color="auto"/>
        <w:right w:val="none" w:sz="0" w:space="0" w:color="auto"/>
      </w:divBdr>
      <w:divsChild>
        <w:div w:id="196478412">
          <w:marLeft w:val="547"/>
          <w:marRight w:val="0"/>
          <w:marTop w:val="154"/>
          <w:marBottom w:val="0"/>
          <w:divBdr>
            <w:top w:val="none" w:sz="0" w:space="0" w:color="auto"/>
            <w:left w:val="none" w:sz="0" w:space="0" w:color="auto"/>
            <w:bottom w:val="none" w:sz="0" w:space="0" w:color="auto"/>
            <w:right w:val="none" w:sz="0" w:space="0" w:color="auto"/>
          </w:divBdr>
        </w:div>
        <w:div w:id="629214482">
          <w:marLeft w:val="1166"/>
          <w:marRight w:val="0"/>
          <w:marTop w:val="134"/>
          <w:marBottom w:val="0"/>
          <w:divBdr>
            <w:top w:val="none" w:sz="0" w:space="0" w:color="auto"/>
            <w:left w:val="none" w:sz="0" w:space="0" w:color="auto"/>
            <w:bottom w:val="none" w:sz="0" w:space="0" w:color="auto"/>
            <w:right w:val="none" w:sz="0" w:space="0" w:color="auto"/>
          </w:divBdr>
        </w:div>
        <w:div w:id="6291857">
          <w:marLeft w:val="1166"/>
          <w:marRight w:val="0"/>
          <w:marTop w:val="154"/>
          <w:marBottom w:val="0"/>
          <w:divBdr>
            <w:top w:val="none" w:sz="0" w:space="0" w:color="auto"/>
            <w:left w:val="none" w:sz="0" w:space="0" w:color="auto"/>
            <w:bottom w:val="none" w:sz="0" w:space="0" w:color="auto"/>
            <w:right w:val="none" w:sz="0" w:space="0" w:color="auto"/>
          </w:divBdr>
        </w:div>
        <w:div w:id="261452947">
          <w:marLeft w:val="547"/>
          <w:marRight w:val="0"/>
          <w:marTop w:val="154"/>
          <w:marBottom w:val="0"/>
          <w:divBdr>
            <w:top w:val="none" w:sz="0" w:space="0" w:color="auto"/>
            <w:left w:val="none" w:sz="0" w:space="0" w:color="auto"/>
            <w:bottom w:val="none" w:sz="0" w:space="0" w:color="auto"/>
            <w:right w:val="none" w:sz="0" w:space="0" w:color="auto"/>
          </w:divBdr>
        </w:div>
        <w:div w:id="472449474">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130478">
      <w:bodyDiv w:val="1"/>
      <w:marLeft w:val="0"/>
      <w:marRight w:val="0"/>
      <w:marTop w:val="0"/>
      <w:marBottom w:val="0"/>
      <w:divBdr>
        <w:top w:val="none" w:sz="0" w:space="0" w:color="auto"/>
        <w:left w:val="none" w:sz="0" w:space="0" w:color="auto"/>
        <w:bottom w:val="none" w:sz="0" w:space="0" w:color="auto"/>
        <w:right w:val="none" w:sz="0" w:space="0" w:color="auto"/>
      </w:divBdr>
      <w:divsChild>
        <w:div w:id="627199247">
          <w:marLeft w:val="547"/>
          <w:marRight w:val="0"/>
          <w:marTop w:val="154"/>
          <w:marBottom w:val="0"/>
          <w:divBdr>
            <w:top w:val="none" w:sz="0" w:space="0" w:color="auto"/>
            <w:left w:val="none" w:sz="0" w:space="0" w:color="auto"/>
            <w:bottom w:val="none" w:sz="0" w:space="0" w:color="auto"/>
            <w:right w:val="none" w:sz="0" w:space="0" w:color="auto"/>
          </w:divBdr>
        </w:div>
        <w:div w:id="769544604">
          <w:marLeft w:val="547"/>
          <w:marRight w:val="0"/>
          <w:marTop w:val="154"/>
          <w:marBottom w:val="0"/>
          <w:divBdr>
            <w:top w:val="none" w:sz="0" w:space="0" w:color="auto"/>
            <w:left w:val="none" w:sz="0" w:space="0" w:color="auto"/>
            <w:bottom w:val="none" w:sz="0" w:space="0" w:color="auto"/>
            <w:right w:val="none" w:sz="0" w:space="0" w:color="auto"/>
          </w:divBdr>
        </w:div>
        <w:div w:id="497236543">
          <w:marLeft w:val="547"/>
          <w:marRight w:val="0"/>
          <w:marTop w:val="154"/>
          <w:marBottom w:val="0"/>
          <w:divBdr>
            <w:top w:val="none" w:sz="0" w:space="0" w:color="auto"/>
            <w:left w:val="none" w:sz="0" w:space="0" w:color="auto"/>
            <w:bottom w:val="none" w:sz="0" w:space="0" w:color="auto"/>
            <w:right w:val="none" w:sz="0" w:space="0" w:color="auto"/>
          </w:divBdr>
        </w:div>
        <w:div w:id="853543852">
          <w:marLeft w:val="547"/>
          <w:marRight w:val="0"/>
          <w:marTop w:val="154"/>
          <w:marBottom w:val="0"/>
          <w:divBdr>
            <w:top w:val="none" w:sz="0" w:space="0" w:color="auto"/>
            <w:left w:val="none" w:sz="0" w:space="0" w:color="auto"/>
            <w:bottom w:val="none" w:sz="0" w:space="0" w:color="auto"/>
            <w:right w:val="none" w:sz="0" w:space="0" w:color="auto"/>
          </w:divBdr>
        </w:div>
        <w:div w:id="1418211351">
          <w:marLeft w:val="547"/>
          <w:marRight w:val="0"/>
          <w:marTop w:val="154"/>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49231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31559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46687-6B9A-4F07-8620-3F0C01B3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2554</Words>
  <Characters>13051</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15574</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2021-04-02T07:07:00Z</dcterms:created>
  <dcterms:modified xsi:type="dcterms:W3CDTF">2021-04-02T12:08:00Z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